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i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6A0675">
        <w:rPr>
          <w:rFonts w:ascii="Tahoma" w:hAnsi="Tahoma"/>
          <w:b/>
          <w:i/>
          <w:color w:val="800000"/>
          <w:sz w:val="18"/>
        </w:rPr>
        <w:t>9</w:t>
      </w:r>
      <w:r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UMOWA  – PROJEKT </w:t>
      </w:r>
    </w:p>
    <w:p w:rsidR="009B162B" w:rsidRPr="009B162B" w:rsidRDefault="009B162B" w:rsidP="009B162B">
      <w:pPr>
        <w:jc w:val="center"/>
        <w:rPr>
          <w:rFonts w:ascii="Tahoma" w:hAnsi="Tahoma"/>
          <w:b/>
          <w:sz w:val="24"/>
          <w:szCs w:val="24"/>
        </w:rPr>
      </w:pPr>
      <w:r w:rsidRPr="009B162B">
        <w:rPr>
          <w:rFonts w:ascii="Tahoma" w:hAnsi="Tahoma"/>
          <w:b/>
          <w:sz w:val="24"/>
          <w:szCs w:val="24"/>
        </w:rPr>
        <w:t>Pakiet nr 1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1FFE" w:rsidRDefault="00EF1FFE" w:rsidP="00EF1FF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 xml:space="preserve">W rezultacie dokonania przez Zamawiającego wyboru oferty w trybie przetargu nieograniczonego przeprowadzonego zgodnie z przepisami ustawy z dnia 29 stycznia 2004r. Prawo zamówień publicznych (tekst jednolity: Dz. U. z 2018r. poz. 1986 </w:t>
      </w:r>
      <w:r w:rsidR="00D03FBA">
        <w:rPr>
          <w:rFonts w:ascii="Tahoma" w:hAnsi="Tahoma"/>
          <w:b w:val="0"/>
          <w:sz w:val="18"/>
        </w:rPr>
        <w:t xml:space="preserve">t.j. </w:t>
      </w:r>
      <w:r>
        <w:rPr>
          <w:rFonts w:ascii="Tahoma" w:hAnsi="Tahoma"/>
          <w:b w:val="0"/>
          <w:sz w:val="18"/>
        </w:rPr>
        <w:t>ze zm.)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r w:rsidR="006A0675">
        <w:rPr>
          <w:rFonts w:ascii="Tahoma" w:hAnsi="Tahoma"/>
          <w:sz w:val="18"/>
        </w:rPr>
        <w:t xml:space="preserve"> </w:t>
      </w:r>
      <w:r w:rsidR="00D03FBA" w:rsidRPr="00D03FBA">
        <w:rPr>
          <w:rFonts w:ascii="Tahoma" w:hAnsi="Tahoma"/>
          <w:b/>
          <w:sz w:val="18"/>
          <w:szCs w:val="18"/>
        </w:rPr>
        <w:t>sukcesywn</w:t>
      </w:r>
      <w:r w:rsidR="00746875">
        <w:rPr>
          <w:rFonts w:ascii="Tahoma" w:hAnsi="Tahoma"/>
          <w:b/>
          <w:sz w:val="18"/>
          <w:szCs w:val="18"/>
        </w:rPr>
        <w:t>a</w:t>
      </w:r>
      <w:bookmarkEnd w:id="0"/>
      <w:r w:rsidR="006A0675">
        <w:rPr>
          <w:rFonts w:ascii="Tahoma" w:hAnsi="Tahoma"/>
          <w:b/>
          <w:sz w:val="18"/>
          <w:szCs w:val="18"/>
        </w:rPr>
        <w:t xml:space="preserve"> </w:t>
      </w:r>
      <w:r w:rsidR="00CD4394">
        <w:rPr>
          <w:rFonts w:ascii="Tahoma" w:hAnsi="Tahoma"/>
          <w:b/>
          <w:sz w:val="18"/>
          <w:szCs w:val="18"/>
        </w:rPr>
        <w:t xml:space="preserve">sprzedaż </w:t>
      </w:r>
      <w:r w:rsidR="006A0675" w:rsidRPr="006A0675">
        <w:rPr>
          <w:rFonts w:ascii="Tahoma" w:hAnsi="Tahoma"/>
          <w:b/>
          <w:sz w:val="18"/>
          <w:szCs w:val="18"/>
        </w:rPr>
        <w:t>chemii profesjonalnej i gospodarczej</w:t>
      </w:r>
      <w:r w:rsidR="0022769C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22769C">
        <w:rPr>
          <w:rFonts w:ascii="Tahoma" w:hAnsi="Tahoma"/>
          <w:b/>
          <w:sz w:val="18"/>
        </w:rPr>
        <w:t>1,</w:t>
      </w:r>
      <w:r w:rsidR="00746875">
        <w:rPr>
          <w:rFonts w:ascii="Tahoma" w:hAnsi="Tahoma"/>
          <w:sz w:val="18"/>
        </w:rPr>
        <w:t xml:space="preserve">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D61BAA" w:rsidRDefault="0022769C" w:rsidP="00905EF3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</w:t>
      </w:r>
      <w:r w:rsidR="00D61BAA">
        <w:rPr>
          <w:rFonts w:ascii="Tahoma" w:hAnsi="Tahoma"/>
          <w:sz w:val="18"/>
        </w:rPr>
        <w:t xml:space="preserve">. </w:t>
      </w:r>
      <w:r w:rsidR="00E7012B">
        <w:rPr>
          <w:rFonts w:ascii="Tahoma" w:hAnsi="Tahoma"/>
          <w:sz w:val="18"/>
        </w:rPr>
        <w:t xml:space="preserve">Wykonawca zobowiązuje się </w:t>
      </w:r>
      <w:r w:rsidR="00905EF3">
        <w:rPr>
          <w:rFonts w:ascii="Tahoma" w:hAnsi="Tahoma"/>
          <w:sz w:val="18"/>
        </w:rPr>
        <w:t xml:space="preserve">(jeżeli dotyczy) </w:t>
      </w:r>
      <w:r w:rsidR="00E7012B">
        <w:rPr>
          <w:rFonts w:ascii="Tahoma" w:hAnsi="Tahoma"/>
          <w:sz w:val="18"/>
        </w:rPr>
        <w:t>do dostarczenia z pierwszą sprzedażą wymaganych przepisami ustawy z dnia 25 luteg</w:t>
      </w:r>
      <w:r w:rsidR="00905EF3">
        <w:rPr>
          <w:rFonts w:ascii="Tahoma" w:hAnsi="Tahoma"/>
          <w:sz w:val="18"/>
        </w:rPr>
        <w:t>o</w:t>
      </w:r>
      <w:r w:rsidR="00E7012B">
        <w:rPr>
          <w:rFonts w:ascii="Tahoma" w:hAnsi="Tahoma"/>
          <w:sz w:val="18"/>
        </w:rPr>
        <w:t xml:space="preserve"> 2011</w:t>
      </w:r>
      <w:r w:rsidR="00905EF3">
        <w:rPr>
          <w:rFonts w:ascii="Tahoma" w:hAnsi="Tahoma"/>
          <w:sz w:val="18"/>
        </w:rPr>
        <w:t>r. o substancjach chemicznych i ich mieszaninach (Dz.U z 2019r. poz. 1225 t.j.) Kart Charakterystyki.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>
        <w:rPr>
          <w:rFonts w:ascii="Tahoma" w:hAnsi="Tahoma"/>
          <w:b/>
          <w:sz w:val="18"/>
        </w:rPr>
        <w:t>Magazynu Głównego Szpitala WS-SPZOZ</w:t>
      </w:r>
      <w:r w:rsidR="009B162B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B20633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B20633">
        <w:rPr>
          <w:rFonts w:ascii="Tahoma" w:hAnsi="Tahoma"/>
          <w:sz w:val="18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r w:rsidR="0042048E">
        <w:rPr>
          <w:rFonts w:ascii="Tahoma" w:hAnsi="Tahoma"/>
          <w:sz w:val="18"/>
        </w:rPr>
        <w:t>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</w:t>
      </w:r>
      <w:r w:rsidR="00746875">
        <w:rPr>
          <w:rFonts w:ascii="Tahoma" w:hAnsi="Tahoma"/>
          <w:sz w:val="18"/>
        </w:rPr>
        <w:t xml:space="preserve">towarów </w:t>
      </w:r>
      <w:r>
        <w:rPr>
          <w:rFonts w:ascii="Tahoma" w:hAnsi="Tahoma"/>
          <w:sz w:val="18"/>
        </w:rPr>
        <w:t xml:space="preserve">nie może przekroczyć </w:t>
      </w:r>
      <w:r w:rsidR="00B20633">
        <w:rPr>
          <w:rFonts w:ascii="Tahoma" w:hAnsi="Tahoma"/>
          <w:b/>
          <w:sz w:val="18"/>
        </w:rPr>
        <w:t>5</w:t>
      </w:r>
      <w:r>
        <w:rPr>
          <w:rFonts w:ascii="Tahoma" w:hAnsi="Tahoma"/>
          <w:b/>
          <w:sz w:val="18"/>
        </w:rPr>
        <w:t xml:space="preserve"> dni roboczych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E362BD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bookmarkStart w:id="1" w:name="_Hlk13739079"/>
      <w:r w:rsidRPr="00E362BD">
        <w:rPr>
          <w:rFonts w:ascii="Tahoma" w:hAnsi="Tahoma"/>
          <w:sz w:val="18"/>
        </w:rPr>
        <w:lastRenderedPageBreak/>
        <w:t xml:space="preserve">Wykonawca będzie informował Zamawiającego o zmianach w realizacji zamówienia (zmiany zamówionych ilości i ustalonych terminów) z podaniem przyczyny e-mailem na adres </w:t>
      </w:r>
      <w:hyperlink r:id="rId7" w:history="1">
        <w:r w:rsidRPr="00E362BD">
          <w:rPr>
            <w:rStyle w:val="Hipercze"/>
            <w:rFonts w:ascii="Tahoma" w:hAnsi="Tahoma"/>
            <w:sz w:val="18"/>
          </w:rPr>
          <w:t>zaopatrzenie@spzoz.zgorzelec.pl</w:t>
        </w:r>
      </w:hyperlink>
      <w:r w:rsidRPr="00E362BD">
        <w:rPr>
          <w:rFonts w:ascii="Tahoma" w:hAnsi="Tahoma"/>
          <w:sz w:val="18"/>
        </w:rPr>
        <w:t xml:space="preserve"> nie później </w:t>
      </w:r>
      <w:r w:rsidR="0042048E" w:rsidRPr="00E362BD">
        <w:rPr>
          <w:rFonts w:ascii="Tahoma" w:hAnsi="Tahoma"/>
          <w:sz w:val="18"/>
        </w:rPr>
        <w:t xml:space="preserve">niż </w:t>
      </w:r>
      <w:r w:rsidR="0042048E" w:rsidRPr="00E362BD">
        <w:rPr>
          <w:rFonts w:ascii="Tahoma" w:hAnsi="Tahoma"/>
          <w:b/>
          <w:sz w:val="18"/>
          <w:u w:val="single"/>
        </w:rPr>
        <w:t>24 godz</w:t>
      </w:r>
      <w:r w:rsidR="0042048E" w:rsidRPr="00E362BD">
        <w:rPr>
          <w:rFonts w:ascii="Tahoma" w:hAnsi="Tahoma"/>
          <w:sz w:val="18"/>
        </w:rPr>
        <w:t>. od daty złożenia zamówienia</w:t>
      </w:r>
      <w:r w:rsidRPr="00E362BD">
        <w:rPr>
          <w:rFonts w:ascii="Tahoma" w:hAnsi="Tahoma"/>
          <w:sz w:val="18"/>
          <w:szCs w:val="18"/>
        </w:rPr>
        <w:t xml:space="preserve"> (do godz. 15:00)</w:t>
      </w:r>
      <w:bookmarkEnd w:id="1"/>
    </w:p>
    <w:p w:rsidR="00EF1FFE" w:rsidRPr="00B80C20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B80C20" w:rsidRDefault="00B80C20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zobowiązany jest do informowania Zamawiającego w formie pisemnej lub za pośrednictwem e-maila z 14-dniowym wyprzedzeniem o spodziewanych brakach produkcyjnych dostarczanych towarów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B20633">
        <w:rPr>
          <w:rFonts w:ascii="Tahoma" w:hAnsi="Tahoma"/>
          <w:b/>
          <w:bCs/>
          <w:sz w:val="18"/>
        </w:rPr>
        <w:t xml:space="preserve">24 miesięcy </w:t>
      </w:r>
      <w:r w:rsidR="00CD4394">
        <w:rPr>
          <w:rFonts w:ascii="Tahoma" w:hAnsi="Tahoma"/>
          <w:b/>
          <w:bCs/>
          <w:sz w:val="18"/>
        </w:rPr>
        <w:t xml:space="preserve">od dnia zawarcia umowy tj. </w:t>
      </w:r>
      <w:r w:rsidR="00B20633">
        <w:rPr>
          <w:rFonts w:ascii="Tahoma" w:hAnsi="Tahoma"/>
          <w:b/>
          <w:bCs/>
          <w:sz w:val="18"/>
        </w:rPr>
        <w:t xml:space="preserve">od dnia ____________________ </w:t>
      </w:r>
      <w:r w:rsidR="00CD4394">
        <w:rPr>
          <w:rFonts w:ascii="Tahoma" w:hAnsi="Tahoma"/>
          <w:b/>
          <w:bCs/>
          <w:sz w:val="18"/>
        </w:rPr>
        <w:t xml:space="preserve">do dnia </w:t>
      </w:r>
      <w:r w:rsidR="0022769C">
        <w:rPr>
          <w:rFonts w:ascii="Tahoma" w:hAnsi="Tahoma"/>
          <w:b/>
          <w:bCs/>
          <w:sz w:val="18"/>
        </w:rPr>
        <w:t>19-08-2021r.</w:t>
      </w:r>
      <w:r w:rsidR="00B20633">
        <w:rPr>
          <w:rFonts w:ascii="Tahoma" w:hAnsi="Tahoma"/>
          <w:b/>
          <w:bCs/>
          <w:sz w:val="18"/>
        </w:rPr>
        <w:t xml:space="preserve"> </w:t>
      </w:r>
      <w:r w:rsidR="00F56BDD" w:rsidRPr="00F56BDD">
        <w:rPr>
          <w:rFonts w:ascii="Tahoma" w:hAnsi="Tahoma"/>
          <w:b/>
          <w:bCs/>
          <w:sz w:val="18"/>
        </w:rPr>
        <w:t>z zastrzeżeniem § 10 ust. 2.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</w:t>
      </w:r>
      <w:r w:rsidR="00B20633">
        <w:rPr>
          <w:rFonts w:ascii="Tahoma" w:hAnsi="Tahoma"/>
          <w:b/>
          <w:bCs/>
          <w:sz w:val="18"/>
        </w:rPr>
        <w:t xml:space="preserve">____________________ ), </w:t>
      </w:r>
      <w:r>
        <w:rPr>
          <w:rFonts w:ascii="Tahoma" w:hAnsi="Tahoma"/>
          <w:sz w:val="18"/>
        </w:rPr>
        <w:t xml:space="preserve">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A83776" w:rsidRDefault="00A83776" w:rsidP="00341F1E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. Wykonawca może żądać wynagrodzenia z</w:t>
      </w:r>
      <w:r w:rsidR="003E043D">
        <w:rPr>
          <w:rFonts w:ascii="Tahoma" w:hAnsi="Tahoma"/>
          <w:sz w:val="18"/>
        </w:rPr>
        <w:t>a otrzymane</w:t>
      </w:r>
      <w:r w:rsidR="00C85E45">
        <w:rPr>
          <w:rFonts w:ascii="Tahoma" w:hAnsi="Tahoma"/>
          <w:sz w:val="18"/>
        </w:rPr>
        <w:t>towar</w:t>
      </w:r>
      <w:r w:rsidR="003E043D">
        <w:rPr>
          <w:rFonts w:ascii="Tahoma" w:hAnsi="Tahoma"/>
          <w:sz w:val="18"/>
        </w:rPr>
        <w:t>y</w:t>
      </w:r>
      <w:r>
        <w:rPr>
          <w:rFonts w:ascii="Tahoma" w:hAnsi="Tahoma"/>
          <w:sz w:val="18"/>
        </w:rPr>
        <w:t>. W przypadku nie wyczerpania przez Zamawiającego, w okresie trwania umowy, pełnego asortymentu lub ilości podanych w załączniku nr 1 lub przekroczenia ilościowego w poszczególnych pozycjach  (przy nie przekroczeniu wartości całkowitej umowy</w:t>
      </w:r>
      <w:r w:rsidR="00EF62C4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) – Wykonawca nie będzie miał żadnych roszczeń do Zamawiającego</w:t>
      </w:r>
      <w:r w:rsidR="00C85E45">
        <w:rPr>
          <w:rFonts w:ascii="Tahoma" w:hAnsi="Tahoma"/>
          <w:sz w:val="18"/>
        </w:rPr>
        <w:t>. Zmniejszenie wartości przedmi</w:t>
      </w:r>
      <w:r w:rsidR="0042048E">
        <w:rPr>
          <w:rFonts w:ascii="Tahoma" w:hAnsi="Tahoma"/>
          <w:sz w:val="18"/>
        </w:rPr>
        <w:t>otu umowy nie może przekroczyć 3</w:t>
      </w:r>
      <w:r w:rsidR="00C85E45">
        <w:rPr>
          <w:rFonts w:ascii="Tahoma" w:hAnsi="Tahoma"/>
          <w:sz w:val="18"/>
        </w:rPr>
        <w:t>0% wartości umowy</w:t>
      </w:r>
      <w:r w:rsidR="00EF62C4">
        <w:rPr>
          <w:rFonts w:ascii="Tahoma" w:hAnsi="Tahoma"/>
          <w:sz w:val="18"/>
        </w:rPr>
        <w:t xml:space="preserve"> brutto</w:t>
      </w:r>
      <w:r w:rsidR="00C85E45">
        <w:rPr>
          <w:rFonts w:ascii="Tahoma" w:hAnsi="Tahoma"/>
          <w:sz w:val="18"/>
        </w:rPr>
        <w:t>, o której mowa w § 4 ust. 1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 xml:space="preserve">1.  </w:t>
      </w:r>
      <w:bookmarkStart w:id="2" w:name="_Hlk533755478"/>
      <w:r w:rsidR="00C85E45">
        <w:rPr>
          <w:rFonts w:ascii="Tahoma" w:hAnsi="Tahoma"/>
          <w:sz w:val="18"/>
        </w:rPr>
        <w:t xml:space="preserve">Zamawiający zobowiązuje się do zapłaty faktur za poszczególne otrzymane partie towarów w terminie </w:t>
      </w:r>
      <w:r w:rsidR="00B20633">
        <w:rPr>
          <w:rFonts w:ascii="Tahoma" w:hAnsi="Tahoma"/>
          <w:b/>
          <w:sz w:val="18"/>
        </w:rPr>
        <w:t>____</w:t>
      </w:r>
      <w:r w:rsidR="00C85E45" w:rsidRPr="00D4603E">
        <w:rPr>
          <w:rFonts w:ascii="Tahoma" w:hAnsi="Tahoma"/>
          <w:b/>
          <w:sz w:val="18"/>
        </w:rPr>
        <w:t xml:space="preserve"> dni </w:t>
      </w:r>
      <w:r w:rsidR="00C85E45">
        <w:rPr>
          <w:rFonts w:ascii="Tahoma" w:hAnsi="Tahoma"/>
          <w:sz w:val="18"/>
        </w:rPr>
        <w:t>licząc od daty wystawienia faktury VAT</w:t>
      </w:r>
      <w:r w:rsidR="00784D04">
        <w:rPr>
          <w:rFonts w:ascii="Tahoma" w:hAnsi="Tahoma"/>
          <w:sz w:val="18"/>
        </w:rPr>
        <w:t>,</w:t>
      </w:r>
      <w:r w:rsidR="00C85E45">
        <w:rPr>
          <w:rFonts w:ascii="Tahoma" w:hAnsi="Tahoma"/>
          <w:sz w:val="18"/>
        </w:rPr>
        <w:t xml:space="preserve"> przelewem na konto Wykonawcy, wskazane na fakturze</w:t>
      </w:r>
      <w:bookmarkEnd w:id="2"/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termin ważności na opakowaniu.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</w:t>
      </w:r>
      <w:r w:rsidR="0042048E">
        <w:rPr>
          <w:rFonts w:ascii="Tahoma" w:hAnsi="Tahoma"/>
          <w:sz w:val="18"/>
        </w:rPr>
        <w:t>ym oraz zareklamowanego towaru).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W przypadku wad ukrytych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- na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lastRenderedPageBreak/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3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3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4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4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74568B" w:rsidRDefault="00F56BDD" w:rsidP="0074568B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74568B" w:rsidRDefault="0074568B" w:rsidP="0074568B">
      <w:pPr>
        <w:pStyle w:val="Akapitzlist"/>
        <w:rPr>
          <w:rFonts w:ascii="Tahoma" w:hAnsi="Tahoma"/>
          <w:color w:val="000000"/>
          <w:sz w:val="18"/>
          <w:szCs w:val="18"/>
        </w:rPr>
      </w:pPr>
    </w:p>
    <w:p w:rsidR="00211129" w:rsidRPr="0074568B" w:rsidRDefault="00211129" w:rsidP="0074568B">
      <w:pPr>
        <w:pStyle w:val="Akapitzlist"/>
        <w:rPr>
          <w:rFonts w:ascii="Tahoma" w:hAnsi="Tahoma"/>
          <w:color w:val="000000"/>
          <w:sz w:val="18"/>
          <w:szCs w:val="18"/>
        </w:rPr>
      </w:pPr>
    </w:p>
    <w:p w:rsidR="0074568B" w:rsidRPr="0074568B" w:rsidRDefault="0074568B" w:rsidP="0074568B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 w:rsidRPr="0074568B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74568B" w:rsidRDefault="0074568B" w:rsidP="0074568B">
      <w:pPr>
        <w:pStyle w:val="Tekstpodstawowywcity3"/>
        <w:numPr>
          <w:ilvl w:val="0"/>
          <w:numId w:val="22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74568B" w:rsidRDefault="0074568B" w:rsidP="0074568B">
      <w:pPr>
        <w:pStyle w:val="Tekstpodstawowywcity3"/>
        <w:numPr>
          <w:ilvl w:val="0"/>
          <w:numId w:val="22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74568B" w:rsidRDefault="0074568B" w:rsidP="0074568B">
      <w:pPr>
        <w:pStyle w:val="Tekstpodstawowywcity3"/>
        <w:numPr>
          <w:ilvl w:val="0"/>
          <w:numId w:val="22"/>
        </w:numPr>
        <w:suppressAutoHyphens w:val="0"/>
        <w:ind w:left="709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sz w:val="18"/>
        </w:rPr>
        <w:lastRenderedPageBreak/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74568B" w:rsidRDefault="0074568B" w:rsidP="0074568B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74568B" w:rsidRDefault="00211129" w:rsidP="0074568B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</w:t>
      </w:r>
      <w:r w:rsidR="0074568B">
        <w:rPr>
          <w:rFonts w:ascii="Tahoma" w:hAnsi="Tahoma"/>
          <w:sz w:val="18"/>
          <w:szCs w:val="18"/>
        </w:rPr>
        <w:t xml:space="preserve">W przypadku, o którym mowa w ust. </w:t>
      </w:r>
      <w:r>
        <w:rPr>
          <w:rFonts w:ascii="Tahoma" w:hAnsi="Tahoma"/>
          <w:sz w:val="18"/>
          <w:szCs w:val="18"/>
        </w:rPr>
        <w:t>6</w:t>
      </w:r>
      <w:r w:rsidR="0074568B">
        <w:rPr>
          <w:rFonts w:ascii="Tahoma" w:hAnsi="Tahoma"/>
          <w:sz w:val="18"/>
          <w:szCs w:val="18"/>
        </w:rPr>
        <w:t xml:space="preserve"> każda ze stron umowy może - w terminie do 30 dni liczonych od dnia opublikowania przepisów dokonujących tych zmian - zwrócić się do drugiej </w:t>
      </w:r>
      <w:r w:rsidR="0074568B">
        <w:rPr>
          <w:rFonts w:ascii="Tahoma" w:hAnsi="Tahoma"/>
          <w:color w:val="000000"/>
          <w:sz w:val="18"/>
          <w:szCs w:val="18"/>
        </w:rPr>
        <w:t>strony z wnioskiem o zawarcie aneksu odpowiednio</w:t>
      </w:r>
      <w:r w:rsidR="0074568B"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</w:t>
      </w:r>
      <w:r>
        <w:rPr>
          <w:rFonts w:ascii="Tahoma" w:hAnsi="Tahoma"/>
          <w:sz w:val="18"/>
          <w:szCs w:val="18"/>
        </w:rPr>
        <w:t>6</w:t>
      </w:r>
      <w:r w:rsidR="0074568B">
        <w:rPr>
          <w:rFonts w:ascii="Tahoma" w:hAnsi="Tahoma"/>
          <w:sz w:val="18"/>
          <w:szCs w:val="18"/>
        </w:rPr>
        <w:t>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74568B" w:rsidRDefault="00211129" w:rsidP="0074568B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8</w:t>
      </w:r>
      <w:r w:rsidR="0074568B">
        <w:rPr>
          <w:rFonts w:ascii="Tahoma" w:hAnsi="Tahoma"/>
          <w:sz w:val="18"/>
          <w:szCs w:val="18"/>
        </w:rPr>
        <w:t xml:space="preserve">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74568B" w:rsidRDefault="00211129" w:rsidP="0074568B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</w:t>
      </w:r>
      <w:r w:rsidR="0074568B">
        <w:rPr>
          <w:rFonts w:ascii="Tahoma" w:hAnsi="Tahoma"/>
          <w:sz w:val="18"/>
          <w:szCs w:val="18"/>
        </w:rPr>
        <w:t>.  Zmiana wynagrodzenia dotyczy wyłącznie niezrealizowanej części zamówienia i jest uzależniona od wykazania wpływu tej zmiany na wartość wynagrodzenia miesięcznego.</w:t>
      </w:r>
    </w:p>
    <w:p w:rsidR="0074568B" w:rsidRDefault="0074568B" w:rsidP="0074568B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74568B" w:rsidRDefault="00211129" w:rsidP="0074568B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10</w:t>
      </w:r>
      <w:r w:rsidR="0074568B">
        <w:rPr>
          <w:rFonts w:ascii="Tahoma" w:hAnsi="Tahoma"/>
          <w:sz w:val="18"/>
          <w:szCs w:val="18"/>
        </w:rPr>
        <w:t xml:space="preserve">. Niepodpisanie aneksu do umowy w terminie 1 miesiąca od dnia złożenia wniosku, o którym mowa w ust. </w:t>
      </w:r>
      <w:r>
        <w:rPr>
          <w:rFonts w:ascii="Tahoma" w:hAnsi="Tahoma"/>
          <w:sz w:val="18"/>
          <w:szCs w:val="18"/>
        </w:rPr>
        <w:t>7</w:t>
      </w:r>
      <w:r w:rsidR="0074568B">
        <w:rPr>
          <w:rFonts w:ascii="Tahoma" w:hAnsi="Tahoma"/>
          <w:sz w:val="18"/>
          <w:szCs w:val="18"/>
        </w:rPr>
        <w:t xml:space="preserve"> </w:t>
      </w:r>
      <w:proofErr w:type="spellStart"/>
      <w:r w:rsidR="0074568B">
        <w:rPr>
          <w:rFonts w:ascii="Tahoma" w:hAnsi="Tahoma"/>
          <w:sz w:val="18"/>
          <w:szCs w:val="18"/>
        </w:rPr>
        <w:t>zd</w:t>
      </w:r>
      <w:proofErr w:type="spellEnd"/>
      <w:r w:rsidR="0074568B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</w:t>
      </w:r>
      <w:r>
        <w:rPr>
          <w:rFonts w:ascii="Tahoma" w:hAnsi="Tahoma"/>
          <w:sz w:val="18"/>
          <w:szCs w:val="18"/>
        </w:rPr>
        <w:t>7</w:t>
      </w:r>
      <w:r w:rsidR="0074568B">
        <w:rPr>
          <w:rFonts w:ascii="Tahoma" w:hAnsi="Tahoma"/>
          <w:sz w:val="18"/>
          <w:szCs w:val="18"/>
        </w:rPr>
        <w:t xml:space="preserve"> </w:t>
      </w:r>
      <w:proofErr w:type="spellStart"/>
      <w:r w:rsidR="0074568B">
        <w:rPr>
          <w:rFonts w:ascii="Tahoma" w:hAnsi="Tahoma"/>
          <w:sz w:val="18"/>
          <w:szCs w:val="18"/>
        </w:rPr>
        <w:t>zd</w:t>
      </w:r>
      <w:proofErr w:type="spellEnd"/>
      <w:r w:rsidR="0074568B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</w:t>
      </w:r>
      <w:r>
        <w:rPr>
          <w:rFonts w:ascii="Tahoma" w:hAnsi="Tahoma"/>
          <w:sz w:val="18"/>
          <w:szCs w:val="18"/>
        </w:rPr>
        <w:t>7</w:t>
      </w:r>
      <w:r w:rsidR="0074568B">
        <w:rPr>
          <w:rFonts w:ascii="Tahoma" w:hAnsi="Tahoma"/>
          <w:sz w:val="18"/>
          <w:szCs w:val="18"/>
        </w:rPr>
        <w:t xml:space="preserve"> </w:t>
      </w:r>
      <w:proofErr w:type="spellStart"/>
      <w:r w:rsidR="0074568B">
        <w:rPr>
          <w:rFonts w:ascii="Tahoma" w:hAnsi="Tahoma"/>
          <w:sz w:val="18"/>
          <w:szCs w:val="18"/>
        </w:rPr>
        <w:t>zd</w:t>
      </w:r>
      <w:proofErr w:type="spellEnd"/>
      <w:r w:rsidR="0074568B">
        <w:rPr>
          <w:rFonts w:ascii="Tahoma" w:hAnsi="Tahoma"/>
          <w:sz w:val="18"/>
          <w:szCs w:val="18"/>
        </w:rPr>
        <w:t>. 2.</w:t>
      </w:r>
    </w:p>
    <w:p w:rsidR="0023537A" w:rsidRDefault="0023537A" w:rsidP="00F56BDD">
      <w:pPr>
        <w:pStyle w:val="Akapitzlist"/>
        <w:rPr>
          <w:rFonts w:ascii="Tahoma" w:hAnsi="Tahoma"/>
          <w:sz w:val="18"/>
        </w:rPr>
      </w:pP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211129" w:rsidRDefault="00211129" w:rsidP="00211129">
      <w:pPr>
        <w:contextualSpacing/>
        <w:rPr>
          <w:rFonts w:ascii="Tahoma" w:hAnsi="Tahoma"/>
          <w:sz w:val="18"/>
        </w:rPr>
      </w:pPr>
    </w:p>
    <w:p w:rsidR="00211129" w:rsidRPr="00211129" w:rsidRDefault="00211129" w:rsidP="00211129">
      <w:pPr>
        <w:contextualSpacing/>
        <w:rPr>
          <w:rFonts w:ascii="Tahoma" w:hAnsi="Tahoma"/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EF1FFE" w:rsidRDefault="00EF1FFE" w:rsidP="00EF1FFE">
      <w:pPr>
        <w:pStyle w:val="Tekstpodstawowy"/>
        <w:spacing w:before="100"/>
        <w:rPr>
          <w:sz w:val="18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4"/>
        </w:rPr>
      </w:pPr>
    </w:p>
    <w:p w:rsidR="00EF1FFE" w:rsidRDefault="00EF1FFE" w:rsidP="00EF1FFE">
      <w:pPr>
        <w:pStyle w:val="Nagwek1"/>
        <w:keepLines w:val="0"/>
        <w:numPr>
          <w:ilvl w:val="0"/>
          <w:numId w:val="1"/>
        </w:numPr>
        <w:spacing w:before="0"/>
        <w:jc w:val="right"/>
        <w:rPr>
          <w:rFonts w:ascii="Tahoma" w:hAnsi="Tahoma"/>
          <w:b/>
          <w:sz w:val="18"/>
        </w:rPr>
      </w:pPr>
    </w:p>
    <w:p w:rsidR="00EF1FFE" w:rsidRDefault="00EF1FFE" w:rsidP="00EF1FFE"/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CC01D4" w:rsidRPr="00D4603E" w:rsidRDefault="00CC01D4" w:rsidP="00EF1FFE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CC01D4" w:rsidRDefault="00CC01D4" w:rsidP="00EF1FFE"/>
    <w:p w:rsidR="00EF1FFE" w:rsidRDefault="00EF1FFE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1A0ED8" w:rsidRDefault="001A0ED8" w:rsidP="00EF1FFE"/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D4603E" w:rsidRDefault="00D4603E" w:rsidP="006A0675">
      <w:pPr>
        <w:jc w:val="right"/>
        <w:rPr>
          <w:rFonts w:ascii="Tahoma" w:hAnsi="Tahoma"/>
          <w:i/>
        </w:rPr>
      </w:pPr>
    </w:p>
    <w:p w:rsidR="006A0675" w:rsidRDefault="006A0675" w:rsidP="006A0675">
      <w:pPr>
        <w:jc w:val="right"/>
        <w:rPr>
          <w:rFonts w:ascii="Tahoma" w:hAnsi="Tahoma"/>
          <w:i/>
        </w:rPr>
      </w:pPr>
    </w:p>
    <w:p w:rsidR="006A0675" w:rsidRDefault="006A0675" w:rsidP="006A0675">
      <w:pPr>
        <w:jc w:val="right"/>
        <w:rPr>
          <w:rFonts w:ascii="Tahoma" w:hAnsi="Tahoma"/>
          <w:i/>
        </w:rPr>
      </w:pPr>
    </w:p>
    <w:p w:rsidR="0095616D" w:rsidRDefault="0095616D" w:rsidP="006A0675">
      <w:pPr>
        <w:jc w:val="right"/>
        <w:rPr>
          <w:rFonts w:ascii="Tahoma" w:hAnsi="Tahoma"/>
          <w:i/>
        </w:rPr>
      </w:pPr>
    </w:p>
    <w:p w:rsidR="0022769C" w:rsidRDefault="0022769C" w:rsidP="006A0675">
      <w:pPr>
        <w:jc w:val="right"/>
        <w:rPr>
          <w:rFonts w:ascii="Tahoma" w:hAnsi="Tahoma"/>
          <w:i/>
        </w:rPr>
      </w:pPr>
    </w:p>
    <w:p w:rsidR="0022769C" w:rsidRDefault="0022769C" w:rsidP="006A0675">
      <w:pPr>
        <w:jc w:val="right"/>
        <w:rPr>
          <w:rFonts w:ascii="Tahoma" w:hAnsi="Tahoma"/>
          <w:i/>
        </w:rPr>
      </w:pPr>
    </w:p>
    <w:p w:rsidR="0022769C" w:rsidRDefault="0022769C" w:rsidP="006A0675">
      <w:pPr>
        <w:jc w:val="right"/>
        <w:rPr>
          <w:rFonts w:ascii="Tahoma" w:hAnsi="Tahoma"/>
          <w:i/>
        </w:rPr>
      </w:pPr>
    </w:p>
    <w:p w:rsidR="0022769C" w:rsidRDefault="0022769C" w:rsidP="006A0675">
      <w:pPr>
        <w:jc w:val="right"/>
        <w:rPr>
          <w:rFonts w:ascii="Tahoma" w:hAnsi="Tahoma"/>
          <w:i/>
        </w:rPr>
      </w:pPr>
    </w:p>
    <w:p w:rsidR="0022769C" w:rsidRDefault="0022769C" w:rsidP="006A0675">
      <w:pPr>
        <w:jc w:val="right"/>
        <w:rPr>
          <w:rFonts w:ascii="Tahoma" w:hAnsi="Tahoma"/>
          <w:i/>
        </w:rPr>
      </w:pPr>
    </w:p>
    <w:p w:rsidR="0022769C" w:rsidRDefault="0022769C" w:rsidP="006A0675">
      <w:pPr>
        <w:jc w:val="right"/>
        <w:rPr>
          <w:rFonts w:ascii="Tahoma" w:hAnsi="Tahoma"/>
          <w:i/>
        </w:rPr>
      </w:pPr>
    </w:p>
    <w:p w:rsidR="0022769C" w:rsidRDefault="0022769C" w:rsidP="006A0675">
      <w:pPr>
        <w:jc w:val="right"/>
        <w:rPr>
          <w:rFonts w:ascii="Tahoma" w:hAnsi="Tahoma"/>
          <w:i/>
        </w:rPr>
      </w:pPr>
    </w:p>
    <w:p w:rsidR="0095616D" w:rsidRDefault="0095616D" w:rsidP="006A0675">
      <w:pPr>
        <w:jc w:val="right"/>
        <w:rPr>
          <w:rFonts w:ascii="Tahoma" w:hAnsi="Tahoma"/>
          <w:i/>
        </w:rPr>
      </w:pPr>
    </w:p>
    <w:p w:rsidR="0095616D" w:rsidRDefault="0095616D" w:rsidP="006A0675">
      <w:pPr>
        <w:jc w:val="right"/>
        <w:rPr>
          <w:rFonts w:ascii="Tahoma" w:hAnsi="Tahoma"/>
          <w:i/>
        </w:rPr>
      </w:pPr>
    </w:p>
    <w:p w:rsidR="0095616D" w:rsidRDefault="0095616D" w:rsidP="006A0675">
      <w:pPr>
        <w:jc w:val="right"/>
        <w:rPr>
          <w:rFonts w:ascii="Tahoma" w:hAnsi="Tahoma"/>
          <w:i/>
        </w:rPr>
      </w:pPr>
    </w:p>
    <w:p w:rsidR="0095616D" w:rsidRDefault="0095616D" w:rsidP="006A0675">
      <w:pPr>
        <w:jc w:val="right"/>
        <w:rPr>
          <w:rFonts w:ascii="Tahoma" w:hAnsi="Tahoma"/>
          <w:i/>
        </w:rPr>
      </w:pPr>
    </w:p>
    <w:p w:rsidR="0095616D" w:rsidRDefault="0095616D" w:rsidP="006A0675">
      <w:pPr>
        <w:jc w:val="right"/>
        <w:rPr>
          <w:rFonts w:ascii="Tahoma" w:hAnsi="Tahoma"/>
          <w:i/>
        </w:rPr>
      </w:pPr>
    </w:p>
    <w:p w:rsidR="0095616D" w:rsidRPr="006A0675" w:rsidRDefault="0095616D" w:rsidP="006A0675">
      <w:pPr>
        <w:jc w:val="right"/>
        <w:rPr>
          <w:rFonts w:ascii="Tahoma" w:hAnsi="Tahoma"/>
          <w:i/>
        </w:rPr>
      </w:pPr>
    </w:p>
    <w:p w:rsidR="00D4603E" w:rsidRPr="00D4603E" w:rsidRDefault="00D4603E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</w:p>
    <w:p w:rsidR="00CC01D4" w:rsidRPr="00CC01D4" w:rsidRDefault="00CC01D4" w:rsidP="00CC01D4">
      <w:pPr>
        <w:pStyle w:val="Akapitzlist"/>
        <w:numPr>
          <w:ilvl w:val="0"/>
          <w:numId w:val="1"/>
        </w:numPr>
        <w:jc w:val="right"/>
        <w:rPr>
          <w:rFonts w:ascii="Tahoma" w:hAnsi="Tahoma" w:cs="Tahoma"/>
          <w:i/>
        </w:rPr>
      </w:pPr>
      <w:r w:rsidRPr="00CC01D4">
        <w:rPr>
          <w:rFonts w:ascii="Tahoma" w:hAnsi="Tahoma"/>
          <w:b/>
          <w:i/>
          <w:color w:val="800000"/>
          <w:sz w:val="18"/>
        </w:rPr>
        <w:lastRenderedPageBreak/>
        <w:t xml:space="preserve">Załącznik nr </w:t>
      </w:r>
      <w:r w:rsidR="006A0675">
        <w:rPr>
          <w:rFonts w:ascii="Tahoma" w:hAnsi="Tahoma"/>
          <w:b/>
          <w:i/>
          <w:color w:val="800000"/>
          <w:sz w:val="18"/>
        </w:rPr>
        <w:t>9</w:t>
      </w:r>
      <w:r>
        <w:rPr>
          <w:rFonts w:ascii="Tahoma" w:hAnsi="Tahoma"/>
          <w:b/>
          <w:i/>
          <w:color w:val="800000"/>
          <w:sz w:val="18"/>
        </w:rPr>
        <w:t>.1</w:t>
      </w:r>
      <w:r w:rsidRPr="00CC01D4"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UMOWA  – PROJEKT </w:t>
      </w:r>
    </w:p>
    <w:p w:rsidR="00EF1FFE" w:rsidRDefault="001A0ED8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  <w:szCs w:val="20"/>
        </w:rPr>
      </w:pPr>
      <w:r>
        <w:rPr>
          <w:rFonts w:ascii="Tahoma" w:hAnsi="Tahoma"/>
          <w:sz w:val="20"/>
          <w:szCs w:val="20"/>
        </w:rPr>
        <w:t>DOTYCZY</w:t>
      </w:r>
      <w:r w:rsidR="00CC01D4">
        <w:rPr>
          <w:rFonts w:ascii="Tahoma" w:hAnsi="Tahoma"/>
          <w:sz w:val="20"/>
          <w:szCs w:val="20"/>
        </w:rPr>
        <w:t>PAKIET</w:t>
      </w:r>
      <w:r>
        <w:rPr>
          <w:rFonts w:ascii="Tahoma" w:hAnsi="Tahoma"/>
          <w:sz w:val="20"/>
          <w:szCs w:val="20"/>
        </w:rPr>
        <w:t>U</w:t>
      </w:r>
      <w:r w:rsidR="00CC01D4">
        <w:rPr>
          <w:rFonts w:ascii="Tahoma" w:hAnsi="Tahoma"/>
          <w:sz w:val="20"/>
          <w:szCs w:val="20"/>
        </w:rPr>
        <w:t xml:space="preserve"> nr</w:t>
      </w:r>
      <w:r w:rsidR="0095616D">
        <w:rPr>
          <w:rFonts w:ascii="Tahoma" w:hAnsi="Tahoma"/>
          <w:sz w:val="20"/>
          <w:szCs w:val="20"/>
        </w:rPr>
        <w:t xml:space="preserve"> </w:t>
      </w:r>
      <w:r w:rsidR="0022769C">
        <w:rPr>
          <w:rFonts w:ascii="Tahoma" w:hAnsi="Tahoma"/>
          <w:sz w:val="20"/>
          <w:szCs w:val="20"/>
        </w:rPr>
        <w:t>2</w:t>
      </w:r>
      <w:r w:rsidR="0095616D">
        <w:rPr>
          <w:rFonts w:ascii="Tahoma" w:hAnsi="Tahoma"/>
          <w:sz w:val="20"/>
          <w:szCs w:val="20"/>
        </w:rPr>
        <w:t xml:space="preserve">, </w:t>
      </w:r>
      <w:r w:rsidR="0022769C">
        <w:rPr>
          <w:rFonts w:ascii="Tahoma" w:hAnsi="Tahoma"/>
          <w:sz w:val="20"/>
          <w:szCs w:val="20"/>
        </w:rPr>
        <w:t>3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1A0ED8" w:rsidRDefault="001A0ED8" w:rsidP="001A0ED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1A0ED8" w:rsidRDefault="001A0ED8" w:rsidP="001A0ED8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1A0ED8" w:rsidRDefault="001A0ED8" w:rsidP="001A0ED8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1A0ED8" w:rsidRDefault="001A0ED8" w:rsidP="001A0ED8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1A0ED8" w:rsidRDefault="001A0ED8" w:rsidP="001A0ED8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2018r. poz. 1986 t.j. ze zm.)   - Strony postanawiają co następuje: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1A0ED8" w:rsidRDefault="001A0ED8" w:rsidP="001A0ED8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4F5984" w:rsidRDefault="001A0ED8" w:rsidP="001A0ED8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4F5984">
        <w:rPr>
          <w:rFonts w:ascii="Tahoma" w:hAnsi="Tahoma"/>
          <w:sz w:val="18"/>
        </w:rPr>
        <w:t>jest:</w:t>
      </w:r>
    </w:p>
    <w:p w:rsidR="001A0ED8" w:rsidRDefault="004F5984" w:rsidP="004F5984">
      <w:pPr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a) </w:t>
      </w:r>
      <w:r w:rsidR="0095616D" w:rsidRPr="00D03FBA">
        <w:rPr>
          <w:rFonts w:ascii="Tahoma" w:hAnsi="Tahoma"/>
          <w:b/>
          <w:sz w:val="18"/>
          <w:szCs w:val="18"/>
        </w:rPr>
        <w:t>sukcesywn</w:t>
      </w:r>
      <w:r w:rsidR="0095616D">
        <w:rPr>
          <w:rFonts w:ascii="Tahoma" w:hAnsi="Tahoma"/>
          <w:b/>
          <w:sz w:val="18"/>
          <w:szCs w:val="18"/>
        </w:rPr>
        <w:t xml:space="preserve">a sprzedaż </w:t>
      </w:r>
      <w:r w:rsidR="0095616D" w:rsidRPr="006A0675">
        <w:rPr>
          <w:rFonts w:ascii="Tahoma" w:hAnsi="Tahoma"/>
          <w:b/>
          <w:sz w:val="18"/>
          <w:szCs w:val="18"/>
        </w:rPr>
        <w:t>chemii profesjonalnej i gospodarczej, środków do mycia i dezynfekcji, środków piorących, wskaźników biologicznych i testów wskaźników do sterylizacji parą wodną oraz innych preparatów i materiałów do dezynfekcji</w:t>
      </w:r>
      <w:r w:rsidR="001A0ED8">
        <w:rPr>
          <w:rFonts w:ascii="Tahoma" w:hAnsi="Tahoma"/>
          <w:b/>
          <w:sz w:val="18"/>
          <w:szCs w:val="18"/>
        </w:rPr>
        <w:t xml:space="preserve"> </w:t>
      </w:r>
      <w:r w:rsidR="001A0ED8"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 w:rsidR="001A0ED8">
        <w:rPr>
          <w:rFonts w:ascii="Tahoma" w:hAnsi="Tahoma"/>
          <w:sz w:val="18"/>
        </w:rPr>
        <w:t xml:space="preserve"> szczegółowo w  </w:t>
      </w:r>
      <w:r w:rsidR="001A0ED8">
        <w:rPr>
          <w:rFonts w:ascii="Tahoma" w:hAnsi="Tahoma"/>
          <w:b/>
          <w:sz w:val="18"/>
        </w:rPr>
        <w:t>załączniku nr 1</w:t>
      </w:r>
      <w:r w:rsidR="001A0ED8">
        <w:rPr>
          <w:rFonts w:ascii="Tahoma" w:hAnsi="Tahoma"/>
          <w:sz w:val="18"/>
        </w:rPr>
        <w:t xml:space="preserve"> do niniejszej umowy, w zakresie: </w:t>
      </w:r>
      <w:r w:rsidR="001A0ED8">
        <w:rPr>
          <w:rFonts w:ascii="Tahoma" w:hAnsi="Tahoma"/>
          <w:b/>
          <w:sz w:val="18"/>
        </w:rPr>
        <w:t xml:space="preserve">Pakietu nr </w:t>
      </w:r>
      <w:r w:rsidR="0095616D">
        <w:rPr>
          <w:rFonts w:ascii="Tahoma" w:hAnsi="Tahoma"/>
          <w:b/>
          <w:sz w:val="18"/>
        </w:rPr>
        <w:t>_______</w:t>
      </w:r>
      <w:r w:rsidR="001A0ED8">
        <w:rPr>
          <w:rFonts w:ascii="Tahoma" w:hAnsi="Tahoma"/>
          <w:sz w:val="18"/>
        </w:rPr>
        <w:t xml:space="preserve"> zwanych dalej: towarem.</w:t>
      </w:r>
    </w:p>
    <w:p w:rsidR="00D44792" w:rsidRDefault="004F5984" w:rsidP="007D11C1">
      <w:pPr>
        <w:spacing w:after="240"/>
        <w:ind w:left="284" w:hanging="284"/>
        <w:jc w:val="both"/>
        <w:rPr>
          <w:rFonts w:ascii="Tahoma" w:hAnsi="Tahoma"/>
          <w:b/>
          <w:sz w:val="18"/>
        </w:rPr>
      </w:pPr>
      <w:r w:rsidRPr="006E7958">
        <w:rPr>
          <w:rFonts w:ascii="Tahoma" w:hAnsi="Tahoma"/>
          <w:sz w:val="18"/>
        </w:rPr>
        <w:t xml:space="preserve">b) </w:t>
      </w:r>
      <w:r w:rsidR="006E7958" w:rsidRPr="006E7958">
        <w:rPr>
          <w:rFonts w:ascii="Tahoma" w:hAnsi="Tahoma"/>
          <w:b/>
          <w:sz w:val="18"/>
        </w:rPr>
        <w:t xml:space="preserve">Pakiet nr </w:t>
      </w:r>
      <w:r w:rsidR="0022769C">
        <w:rPr>
          <w:rFonts w:ascii="Tahoma" w:hAnsi="Tahoma"/>
          <w:b/>
          <w:sz w:val="18"/>
        </w:rPr>
        <w:t>2</w:t>
      </w:r>
      <w:r w:rsidR="006E7958" w:rsidRPr="006E7958">
        <w:rPr>
          <w:rFonts w:ascii="Tahoma" w:hAnsi="Tahoma"/>
          <w:b/>
          <w:sz w:val="18"/>
        </w:rPr>
        <w:t>:</w:t>
      </w:r>
      <w:r w:rsidR="006E7958" w:rsidRPr="006E7958">
        <w:rPr>
          <w:rFonts w:ascii="Tahoma" w:hAnsi="Tahoma"/>
          <w:sz w:val="18"/>
        </w:rPr>
        <w:t xml:space="preserve"> </w:t>
      </w:r>
      <w:r w:rsidR="006E7958" w:rsidRPr="006E7958">
        <w:rPr>
          <w:rFonts w:ascii="Tahoma" w:hAnsi="Tahoma"/>
          <w:b/>
          <w:sz w:val="18"/>
        </w:rPr>
        <w:t>bezpłatne użyczenie 6 szt. dozowników automatycznych, elektrycznych, dwuskładnikowych, zasilanych 12 volt i 230 volt</w:t>
      </w:r>
      <w:r w:rsidR="006E7958">
        <w:rPr>
          <w:rFonts w:ascii="Tahoma" w:hAnsi="Tahoma"/>
          <w:b/>
          <w:sz w:val="18"/>
        </w:rPr>
        <w:t>. Producent _____________________ .</w:t>
      </w:r>
      <w:r w:rsidR="00EC108C">
        <w:rPr>
          <w:rFonts w:ascii="Tahoma" w:hAnsi="Tahoma"/>
          <w:b/>
          <w:sz w:val="18"/>
        </w:rPr>
        <w:t xml:space="preserve"> Nazwa ___________________ .</w:t>
      </w:r>
    </w:p>
    <w:p w:rsidR="006E7958" w:rsidRDefault="006E7958" w:rsidP="007D11C1">
      <w:pPr>
        <w:spacing w:after="240"/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</w:t>
      </w:r>
      <w:r w:rsidRPr="006E7958">
        <w:rPr>
          <w:rFonts w:ascii="Tahoma" w:hAnsi="Tahoma"/>
          <w:b/>
          <w:sz w:val="18"/>
        </w:rPr>
        <w:t xml:space="preserve">Pakiet nr </w:t>
      </w:r>
      <w:r w:rsidR="0022769C">
        <w:rPr>
          <w:rFonts w:ascii="Tahoma" w:hAnsi="Tahoma"/>
          <w:b/>
          <w:sz w:val="18"/>
        </w:rPr>
        <w:t>2</w:t>
      </w:r>
      <w:r w:rsidRPr="006E7958">
        <w:rPr>
          <w:rFonts w:ascii="Tahoma" w:hAnsi="Tahoma"/>
          <w:b/>
          <w:sz w:val="18"/>
        </w:rPr>
        <w:t>:</w:t>
      </w:r>
      <w:r w:rsidRPr="006E7958">
        <w:rPr>
          <w:rFonts w:ascii="Tahoma" w:hAnsi="Tahoma"/>
          <w:sz w:val="18"/>
        </w:rPr>
        <w:t xml:space="preserve"> </w:t>
      </w:r>
      <w:r w:rsidRPr="006E7958">
        <w:rPr>
          <w:rFonts w:ascii="Tahoma" w:hAnsi="Tahoma"/>
          <w:b/>
          <w:sz w:val="18"/>
        </w:rPr>
        <w:t xml:space="preserve">bezpłatne użyczenie </w:t>
      </w:r>
      <w:r>
        <w:rPr>
          <w:rFonts w:ascii="Tahoma" w:hAnsi="Tahoma"/>
          <w:b/>
          <w:sz w:val="18"/>
        </w:rPr>
        <w:t>5</w:t>
      </w:r>
      <w:r w:rsidRPr="006E7958">
        <w:rPr>
          <w:rFonts w:ascii="Tahoma" w:hAnsi="Tahoma"/>
          <w:b/>
          <w:sz w:val="18"/>
        </w:rPr>
        <w:t xml:space="preserve"> szt. </w:t>
      </w:r>
      <w:r w:rsidR="007D11C1">
        <w:rPr>
          <w:rFonts w:ascii="Tahoma" w:hAnsi="Tahoma"/>
          <w:b/>
          <w:sz w:val="18"/>
        </w:rPr>
        <w:t>automatycznych, elektrycznych, membranowych systemów dozowania do detergentu. Producent</w:t>
      </w:r>
      <w:r>
        <w:rPr>
          <w:rFonts w:ascii="Tahoma" w:hAnsi="Tahoma"/>
          <w:b/>
          <w:sz w:val="18"/>
        </w:rPr>
        <w:t xml:space="preserve"> _____________________ .</w:t>
      </w:r>
      <w:r w:rsidR="00EC108C">
        <w:rPr>
          <w:rFonts w:ascii="Tahoma" w:hAnsi="Tahoma"/>
          <w:b/>
          <w:sz w:val="18"/>
        </w:rPr>
        <w:t xml:space="preserve"> Nazwa ___________________ .</w:t>
      </w:r>
    </w:p>
    <w:p w:rsidR="007D11C1" w:rsidRDefault="007D11C1" w:rsidP="007D11C1">
      <w:pPr>
        <w:spacing w:after="240"/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</w:t>
      </w:r>
      <w:r w:rsidRPr="006E7958">
        <w:rPr>
          <w:rFonts w:ascii="Tahoma" w:hAnsi="Tahoma"/>
          <w:b/>
          <w:sz w:val="18"/>
        </w:rPr>
        <w:t xml:space="preserve">Pakiet nr </w:t>
      </w:r>
      <w:r w:rsidR="0022769C">
        <w:rPr>
          <w:rFonts w:ascii="Tahoma" w:hAnsi="Tahoma"/>
          <w:b/>
          <w:sz w:val="18"/>
        </w:rPr>
        <w:t>2</w:t>
      </w:r>
      <w:r w:rsidRPr="006E7958">
        <w:rPr>
          <w:rFonts w:ascii="Tahoma" w:hAnsi="Tahoma"/>
          <w:b/>
          <w:sz w:val="18"/>
        </w:rPr>
        <w:t>:</w:t>
      </w:r>
      <w:r w:rsidRPr="006E7958">
        <w:rPr>
          <w:rFonts w:ascii="Tahoma" w:hAnsi="Tahoma"/>
          <w:sz w:val="18"/>
        </w:rPr>
        <w:t xml:space="preserve"> </w:t>
      </w:r>
      <w:r w:rsidRPr="006E7958">
        <w:rPr>
          <w:rFonts w:ascii="Tahoma" w:hAnsi="Tahoma"/>
          <w:b/>
          <w:sz w:val="18"/>
        </w:rPr>
        <w:t xml:space="preserve">bezpłatne użyczenie </w:t>
      </w:r>
      <w:r>
        <w:rPr>
          <w:rFonts w:ascii="Tahoma" w:hAnsi="Tahoma"/>
          <w:b/>
          <w:sz w:val="18"/>
        </w:rPr>
        <w:t>12</w:t>
      </w:r>
      <w:r w:rsidRPr="006E7958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>stacji dozujących na jeden produkt, podających dawkę koncentratu od 3ml, wykonanych z ABS umożliwiających dozowanie preparatu do butelki. Producent _____________________ .</w:t>
      </w:r>
      <w:r w:rsidR="00EC108C">
        <w:rPr>
          <w:rFonts w:ascii="Tahoma" w:hAnsi="Tahoma"/>
          <w:b/>
          <w:sz w:val="18"/>
        </w:rPr>
        <w:t xml:space="preserve"> Nazwa ___________________ .</w:t>
      </w:r>
    </w:p>
    <w:p w:rsidR="007D11C1" w:rsidRDefault="007D11C1" w:rsidP="007D11C1">
      <w:pPr>
        <w:spacing w:after="240"/>
        <w:ind w:left="284"/>
        <w:jc w:val="both"/>
        <w:rPr>
          <w:rFonts w:ascii="Tahoma" w:hAnsi="Tahoma"/>
          <w:b/>
          <w:sz w:val="18"/>
        </w:rPr>
      </w:pPr>
      <w:r w:rsidRPr="006E7958">
        <w:rPr>
          <w:rFonts w:ascii="Tahoma" w:hAnsi="Tahoma"/>
          <w:b/>
          <w:sz w:val="18"/>
        </w:rPr>
        <w:t xml:space="preserve">Pakiet nr </w:t>
      </w:r>
      <w:r w:rsidR="0022769C">
        <w:rPr>
          <w:rFonts w:ascii="Tahoma" w:hAnsi="Tahoma"/>
          <w:b/>
          <w:sz w:val="18"/>
        </w:rPr>
        <w:t>2</w:t>
      </w:r>
      <w:r w:rsidRPr="006E7958">
        <w:rPr>
          <w:rFonts w:ascii="Tahoma" w:hAnsi="Tahoma"/>
          <w:b/>
          <w:sz w:val="18"/>
        </w:rPr>
        <w:t>:</w:t>
      </w:r>
      <w:r w:rsidRPr="006E7958">
        <w:rPr>
          <w:rFonts w:ascii="Tahoma" w:hAnsi="Tahoma"/>
          <w:sz w:val="18"/>
        </w:rPr>
        <w:t xml:space="preserve"> </w:t>
      </w:r>
      <w:r w:rsidRPr="006E7958">
        <w:rPr>
          <w:rFonts w:ascii="Tahoma" w:hAnsi="Tahoma"/>
          <w:b/>
          <w:sz w:val="18"/>
        </w:rPr>
        <w:t xml:space="preserve">bezpłatne użyczenie </w:t>
      </w:r>
      <w:r>
        <w:rPr>
          <w:rFonts w:ascii="Tahoma" w:hAnsi="Tahoma"/>
          <w:b/>
          <w:sz w:val="18"/>
        </w:rPr>
        <w:t>12</w:t>
      </w:r>
      <w:r w:rsidRPr="006E7958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>sztuk zamykanych na klucz pojemników kompatybilnych z systemem dozującym. Producent _____________________ .</w:t>
      </w:r>
      <w:r w:rsidR="00EC108C">
        <w:rPr>
          <w:rFonts w:ascii="Tahoma" w:hAnsi="Tahoma"/>
          <w:b/>
          <w:sz w:val="18"/>
        </w:rPr>
        <w:t xml:space="preserve"> Nazwa ___________________ .</w:t>
      </w:r>
    </w:p>
    <w:p w:rsidR="00EC108C" w:rsidRDefault="00EC108C" w:rsidP="007D11C1">
      <w:pPr>
        <w:spacing w:after="240"/>
        <w:ind w:left="284"/>
        <w:jc w:val="both"/>
        <w:rPr>
          <w:rFonts w:ascii="Tahoma" w:hAnsi="Tahoma"/>
          <w:b/>
          <w:sz w:val="18"/>
        </w:rPr>
      </w:pPr>
      <w:r w:rsidRPr="006E7958">
        <w:rPr>
          <w:rFonts w:ascii="Tahoma" w:hAnsi="Tahoma"/>
          <w:b/>
          <w:sz w:val="18"/>
        </w:rPr>
        <w:t xml:space="preserve">Pakiet nr </w:t>
      </w:r>
      <w:r w:rsidR="0022769C">
        <w:rPr>
          <w:rFonts w:ascii="Tahoma" w:hAnsi="Tahoma"/>
          <w:b/>
          <w:sz w:val="18"/>
        </w:rPr>
        <w:t>2</w:t>
      </w:r>
      <w:r w:rsidRPr="006E7958">
        <w:rPr>
          <w:rFonts w:ascii="Tahoma" w:hAnsi="Tahoma"/>
          <w:b/>
          <w:sz w:val="18"/>
        </w:rPr>
        <w:t>:</w:t>
      </w:r>
      <w:r w:rsidRPr="006E7958">
        <w:rPr>
          <w:rFonts w:ascii="Tahoma" w:hAnsi="Tahoma"/>
          <w:sz w:val="18"/>
        </w:rPr>
        <w:t xml:space="preserve"> </w:t>
      </w:r>
      <w:r w:rsidRPr="006E7958">
        <w:rPr>
          <w:rFonts w:ascii="Tahoma" w:hAnsi="Tahoma"/>
          <w:b/>
          <w:sz w:val="18"/>
        </w:rPr>
        <w:t xml:space="preserve">bezpłatne użyczenie </w:t>
      </w:r>
      <w:r>
        <w:rPr>
          <w:rFonts w:ascii="Tahoma" w:hAnsi="Tahoma"/>
          <w:b/>
          <w:sz w:val="18"/>
        </w:rPr>
        <w:t>1 szt. stacji dozującej na 2 produkty, przygotowujący gotowy roztwór roboczy, z funkcją płukania czystą wodą, wyposażony w wąż o długości 20m i pistolet z regulacją strumienia. Wyposażony w zawór zwrotny zabezpieczający przed przedostaniem się chemii do instalacji wodnej. Producent _____________________ . Nazwa ___________________ .</w:t>
      </w:r>
    </w:p>
    <w:p w:rsidR="007D11C1" w:rsidRPr="006E7958" w:rsidRDefault="00EC108C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 </w:t>
      </w:r>
      <w:r w:rsidRPr="006E7958">
        <w:rPr>
          <w:rFonts w:ascii="Tahoma" w:hAnsi="Tahoma"/>
          <w:b/>
          <w:sz w:val="18"/>
        </w:rPr>
        <w:t xml:space="preserve">Pakiet nr </w:t>
      </w:r>
      <w:r w:rsidR="0022769C">
        <w:rPr>
          <w:rFonts w:ascii="Tahoma" w:hAnsi="Tahoma"/>
          <w:b/>
          <w:sz w:val="18"/>
        </w:rPr>
        <w:t>3</w:t>
      </w:r>
      <w:r w:rsidRPr="006E7958">
        <w:rPr>
          <w:rFonts w:ascii="Tahoma" w:hAnsi="Tahoma"/>
          <w:b/>
          <w:sz w:val="18"/>
        </w:rPr>
        <w:t>:</w:t>
      </w:r>
      <w:r w:rsidRPr="006E7958">
        <w:rPr>
          <w:rFonts w:ascii="Tahoma" w:hAnsi="Tahoma"/>
          <w:sz w:val="18"/>
        </w:rPr>
        <w:t xml:space="preserve"> </w:t>
      </w:r>
      <w:r w:rsidRPr="006E7958">
        <w:rPr>
          <w:rFonts w:ascii="Tahoma" w:hAnsi="Tahoma"/>
          <w:b/>
          <w:sz w:val="18"/>
        </w:rPr>
        <w:t xml:space="preserve">bezpłatne użyczenie </w:t>
      </w:r>
      <w:r>
        <w:rPr>
          <w:rFonts w:ascii="Tahoma" w:hAnsi="Tahoma"/>
          <w:b/>
          <w:sz w:val="18"/>
        </w:rPr>
        <w:t>44 szt przepływowych systemów dozujących, wykonanych z ABS umożliwiających podłączenie 4 preparatów (wersja na 2 butelki i 2 wiadra) z dozowaniem w stężeniu od 0,1%. Producent _____________________ . Nazwa ___________________ .</w:t>
      </w:r>
    </w:p>
    <w:p w:rsidR="006E7958" w:rsidRPr="006E7958" w:rsidRDefault="006E7958" w:rsidP="004F5984">
      <w:pPr>
        <w:ind w:left="284" w:hanging="284"/>
        <w:jc w:val="both"/>
        <w:rPr>
          <w:rFonts w:ascii="Tahoma" w:hAnsi="Tahoma"/>
          <w:b/>
          <w:sz w:val="18"/>
        </w:rPr>
      </w:pPr>
    </w:p>
    <w:p w:rsidR="008F2511" w:rsidRDefault="008F2511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 xml:space="preserve">     </w:t>
      </w:r>
      <w:r w:rsidRPr="006E7958">
        <w:rPr>
          <w:rFonts w:ascii="Tahoma" w:hAnsi="Tahoma"/>
          <w:b/>
          <w:sz w:val="18"/>
        </w:rPr>
        <w:t xml:space="preserve">Pakiet nr </w:t>
      </w:r>
      <w:r w:rsidR="0022769C">
        <w:rPr>
          <w:rFonts w:ascii="Tahoma" w:hAnsi="Tahoma"/>
          <w:b/>
          <w:sz w:val="18"/>
        </w:rPr>
        <w:t>3</w:t>
      </w:r>
      <w:r w:rsidRPr="006E7958">
        <w:rPr>
          <w:rFonts w:ascii="Tahoma" w:hAnsi="Tahoma"/>
          <w:b/>
          <w:sz w:val="18"/>
        </w:rPr>
        <w:t>:</w:t>
      </w:r>
      <w:r w:rsidRPr="006E7958">
        <w:rPr>
          <w:rFonts w:ascii="Tahoma" w:hAnsi="Tahoma"/>
          <w:sz w:val="18"/>
        </w:rPr>
        <w:t xml:space="preserve"> </w:t>
      </w:r>
      <w:r w:rsidRPr="006E7958">
        <w:rPr>
          <w:rFonts w:ascii="Tahoma" w:hAnsi="Tahoma"/>
          <w:b/>
          <w:sz w:val="18"/>
        </w:rPr>
        <w:t xml:space="preserve">bezpłatne użyczenie </w:t>
      </w:r>
      <w:r>
        <w:rPr>
          <w:rFonts w:ascii="Tahoma" w:hAnsi="Tahoma"/>
          <w:b/>
          <w:sz w:val="18"/>
        </w:rPr>
        <w:t xml:space="preserve">132 szt zamykanych na klucz pojemników kompatybilnych z system dozującym, na 1L butelki z koncentratem, uniemożliwiające dostęp do preparatu osobom postronnym Producent _____________________ . Nazwa ___________________. </w:t>
      </w:r>
    </w:p>
    <w:p w:rsidR="008F2511" w:rsidRDefault="008F2511" w:rsidP="004F5984">
      <w:pPr>
        <w:ind w:left="284" w:hanging="284"/>
        <w:jc w:val="both"/>
        <w:rPr>
          <w:rFonts w:ascii="Tahoma" w:hAnsi="Tahoma"/>
          <w:b/>
          <w:sz w:val="18"/>
        </w:rPr>
      </w:pPr>
    </w:p>
    <w:p w:rsidR="008F2511" w:rsidRDefault="008F2511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     </w:t>
      </w:r>
      <w:r w:rsidRPr="006E7958">
        <w:rPr>
          <w:rFonts w:ascii="Tahoma" w:hAnsi="Tahoma"/>
          <w:b/>
          <w:sz w:val="18"/>
        </w:rPr>
        <w:t xml:space="preserve">Pakiet nr </w:t>
      </w:r>
      <w:r w:rsidR="0022769C">
        <w:rPr>
          <w:rFonts w:ascii="Tahoma" w:hAnsi="Tahoma"/>
          <w:b/>
          <w:sz w:val="18"/>
        </w:rPr>
        <w:t>3</w:t>
      </w:r>
      <w:r w:rsidRPr="006E7958">
        <w:rPr>
          <w:rFonts w:ascii="Tahoma" w:hAnsi="Tahoma"/>
          <w:b/>
          <w:sz w:val="18"/>
        </w:rPr>
        <w:t>:</w:t>
      </w:r>
      <w:r w:rsidRPr="006E7958">
        <w:rPr>
          <w:rFonts w:ascii="Tahoma" w:hAnsi="Tahoma"/>
          <w:sz w:val="18"/>
        </w:rPr>
        <w:t xml:space="preserve"> </w:t>
      </w:r>
      <w:r w:rsidRPr="006E7958">
        <w:rPr>
          <w:rFonts w:ascii="Tahoma" w:hAnsi="Tahoma"/>
          <w:b/>
          <w:sz w:val="18"/>
        </w:rPr>
        <w:t xml:space="preserve">bezpłatne użyczenie </w:t>
      </w:r>
      <w:r>
        <w:rPr>
          <w:rFonts w:ascii="Tahoma" w:hAnsi="Tahoma"/>
          <w:b/>
          <w:sz w:val="18"/>
        </w:rPr>
        <w:t>1 szt urządzenia szorująco zbierającego do mycia posadzek. Producent _____________________ . Nazwa ___________________ .</w:t>
      </w:r>
    </w:p>
    <w:p w:rsidR="008F2511" w:rsidRDefault="008F2511" w:rsidP="004F5984">
      <w:pPr>
        <w:ind w:left="284" w:hanging="284"/>
        <w:jc w:val="both"/>
        <w:rPr>
          <w:rFonts w:ascii="Tahoma" w:hAnsi="Tahoma"/>
          <w:b/>
          <w:sz w:val="18"/>
        </w:rPr>
      </w:pPr>
    </w:p>
    <w:p w:rsidR="004F5984" w:rsidRPr="004F5984" w:rsidRDefault="004F5984" w:rsidP="004F5984">
      <w:pPr>
        <w:ind w:left="284" w:hanging="284"/>
        <w:jc w:val="both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 xml:space="preserve">c) przeszkolenie pracowników Zamawiającego w zakresie </w:t>
      </w:r>
      <w:r w:rsidR="003E043D">
        <w:rPr>
          <w:rFonts w:ascii="Tahoma" w:hAnsi="Tahoma"/>
          <w:sz w:val="18"/>
        </w:rPr>
        <w:t>używania</w:t>
      </w:r>
      <w:r w:rsidR="0095616D">
        <w:rPr>
          <w:rFonts w:ascii="Tahoma" w:hAnsi="Tahoma"/>
          <w:sz w:val="18"/>
        </w:rPr>
        <w:t xml:space="preserve"> </w:t>
      </w:r>
      <w:r w:rsidR="009104A5">
        <w:rPr>
          <w:rFonts w:ascii="Tahoma" w:hAnsi="Tahoma"/>
          <w:sz w:val="18"/>
        </w:rPr>
        <w:t xml:space="preserve">użyczonych </w:t>
      </w:r>
      <w:r w:rsidR="0095616D">
        <w:rPr>
          <w:rFonts w:ascii="Tahoma" w:hAnsi="Tahoma"/>
          <w:sz w:val="18"/>
        </w:rPr>
        <w:t>urządzeń</w:t>
      </w:r>
      <w:r>
        <w:rPr>
          <w:rFonts w:ascii="Tahoma" w:hAnsi="Tahoma"/>
          <w:sz w:val="18"/>
        </w:rPr>
        <w:t>, potwierdzone protokołem szkolenia.</w:t>
      </w:r>
    </w:p>
    <w:p w:rsidR="00A92889" w:rsidRDefault="00A92889" w:rsidP="00A92889">
      <w:pPr>
        <w:ind w:left="284" w:hanging="284"/>
        <w:jc w:val="both"/>
        <w:rPr>
          <w:rFonts w:ascii="Tahoma" w:hAnsi="Tahoma"/>
          <w:sz w:val="18"/>
        </w:rPr>
      </w:pPr>
    </w:p>
    <w:p w:rsidR="0095616D" w:rsidRDefault="0095616D" w:rsidP="0095616D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3. Wykonawca zobowiązuje się (jeżeli dotyczy) do dostarczenia z pierwszą sprzedażą wymaganych przepisami ustawy z dnia 25 lutego 2011r. o substancjach chemicznych i ich mieszaninach (Dz.U z 2019r. poz. 1225 t.j.) Kart Charakterystyki.</w:t>
      </w:r>
    </w:p>
    <w:p w:rsidR="001A0ED8" w:rsidRPr="00D4603E" w:rsidRDefault="0095616D" w:rsidP="0095616D">
      <w:pPr>
        <w:spacing w:after="240"/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</w:t>
      </w:r>
      <w:r w:rsidR="001A0ED8" w:rsidRPr="00D4603E">
        <w:rPr>
          <w:rFonts w:ascii="Tahoma" w:hAnsi="Tahoma"/>
          <w:bCs/>
          <w:sz w:val="18"/>
          <w:szCs w:val="18"/>
        </w:rPr>
        <w:t>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  <w:r w:rsidR="00A92889">
        <w:rPr>
          <w:rFonts w:ascii="Tahoma" w:hAnsi="Tahoma"/>
          <w:b/>
          <w:sz w:val="16"/>
          <w:szCs w:val="16"/>
        </w:rPr>
        <w:t xml:space="preserve"> SPRZEDAŻY</w:t>
      </w:r>
    </w:p>
    <w:p w:rsidR="001A0ED8" w:rsidRPr="008F2511" w:rsidRDefault="001A0ED8" w:rsidP="008F2511">
      <w:pPr>
        <w:pStyle w:val="Akapitzlist"/>
        <w:numPr>
          <w:ilvl w:val="0"/>
          <w:numId w:val="21"/>
        </w:numPr>
        <w:ind w:left="426" w:hanging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Wykonawca będzie dostarczał na własny koszt i ryzyko towar wymieniony w § 1 – do wskazanego pomieszczenia:</w:t>
      </w:r>
      <w:r w:rsidR="005B293D">
        <w:rPr>
          <w:rFonts w:ascii="Tahoma" w:hAnsi="Tahoma"/>
          <w:sz w:val="18"/>
        </w:rPr>
        <w:t xml:space="preserve"> </w:t>
      </w:r>
      <w:r w:rsidR="00A43427" w:rsidRPr="008F2511">
        <w:rPr>
          <w:rFonts w:ascii="Tahoma" w:hAnsi="Tahoma"/>
          <w:sz w:val="18"/>
        </w:rPr>
        <w:t xml:space="preserve">w zakresie pakietów nr </w:t>
      </w:r>
      <w:r w:rsidR="0022769C">
        <w:rPr>
          <w:rFonts w:ascii="Tahoma" w:hAnsi="Tahoma"/>
          <w:sz w:val="18"/>
        </w:rPr>
        <w:t>2, 3</w:t>
      </w:r>
      <w:r w:rsidR="00A43427" w:rsidRPr="008F2511">
        <w:rPr>
          <w:rFonts w:ascii="Tahoma" w:hAnsi="Tahoma"/>
          <w:sz w:val="18"/>
        </w:rPr>
        <w:t xml:space="preserve"> - </w:t>
      </w:r>
      <w:r w:rsidRPr="008F2511">
        <w:rPr>
          <w:rFonts w:ascii="Tahoma" w:hAnsi="Tahoma"/>
          <w:b/>
          <w:sz w:val="18"/>
        </w:rPr>
        <w:t>Magazynu Głównego Szpitala WS-SPZOZ</w:t>
      </w:r>
      <w:r w:rsidR="005B293D">
        <w:rPr>
          <w:rFonts w:ascii="Tahoma" w:hAnsi="Tahoma"/>
          <w:b/>
          <w:sz w:val="18"/>
        </w:rPr>
        <w:t xml:space="preserve"> </w:t>
      </w:r>
      <w:r w:rsidRPr="008F2511">
        <w:rPr>
          <w:rFonts w:ascii="Tahoma" w:hAnsi="Tahoma"/>
          <w:sz w:val="18"/>
        </w:rPr>
        <w:t>w Zgorzelcu,  59-900 Zgorzelec, ul. Lubańska 11-12 (poziom -1), w dni robocze od 8.00 do 14.00</w:t>
      </w:r>
      <w:r w:rsidR="008F2511">
        <w:rPr>
          <w:rFonts w:ascii="Tahoma" w:hAnsi="Tahoma"/>
          <w:sz w:val="18"/>
        </w:rPr>
        <w:t>.</w:t>
      </w:r>
    </w:p>
    <w:p w:rsidR="00A43427" w:rsidRPr="00A43427" w:rsidRDefault="00A43427" w:rsidP="00A43427">
      <w:pPr>
        <w:pStyle w:val="Akapitzlist"/>
        <w:numPr>
          <w:ilvl w:val="0"/>
          <w:numId w:val="21"/>
        </w:numPr>
        <w:spacing w:before="100"/>
        <w:ind w:left="284" w:hanging="284"/>
        <w:jc w:val="both"/>
        <w:rPr>
          <w:rFonts w:ascii="Tahoma" w:hAnsi="Tahoma"/>
          <w:sz w:val="18"/>
        </w:rPr>
      </w:pPr>
      <w:r w:rsidRPr="00A43427">
        <w:rPr>
          <w:rFonts w:ascii="Tahoma" w:hAnsi="Tahoma"/>
          <w:sz w:val="18"/>
        </w:rPr>
        <w:t>Towar pozostawiony poza wskazanym przez zamawiającego pomieszczeniem uważa się za dostarczony niezgodnie z umową.</w:t>
      </w:r>
    </w:p>
    <w:p w:rsidR="00A43427" w:rsidRDefault="00A43427" w:rsidP="00A43427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A43427" w:rsidRDefault="00A43427" w:rsidP="00A43427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Dostarczenie towaru oznacza również jego rozładunek wraz ze wstawieniem do pomieszczenia jak w ust. 1 niniejszego paragrafu. </w:t>
      </w:r>
      <w:r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>
        <w:rPr>
          <w:rFonts w:ascii="Tahoma" w:hAnsi="Tahoma"/>
          <w:sz w:val="18"/>
        </w:rPr>
        <w:t xml:space="preserve">czego następstwem będzie wystawienie NOTY OBCIĄŻENIOWEJ za wykonanie usługi transportowej w wysokości 10% wartości danego zamówienia </w:t>
      </w:r>
      <w:r w:rsidRPr="00887D4A">
        <w:rPr>
          <w:rFonts w:ascii="Tahoma" w:hAnsi="Tahoma"/>
          <w:sz w:val="18"/>
        </w:rPr>
        <w:t>netto</w:t>
      </w:r>
      <w:r>
        <w:rPr>
          <w:rFonts w:ascii="Tahoma" w:hAnsi="Tahoma"/>
          <w:sz w:val="18"/>
        </w:rPr>
        <w:t>.</w:t>
      </w:r>
    </w:p>
    <w:p w:rsidR="00A43427" w:rsidRDefault="00A43427" w:rsidP="00A43427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Termin realizacji poszczególnych dostaw towarów nie może przekroczyć </w:t>
      </w:r>
      <w:r>
        <w:rPr>
          <w:rFonts w:ascii="Tahoma" w:hAnsi="Tahoma"/>
          <w:b/>
          <w:sz w:val="18"/>
        </w:rPr>
        <w:t>5 dni roboczych</w:t>
      </w:r>
      <w:r>
        <w:rPr>
          <w:rFonts w:ascii="Tahoma" w:hAnsi="Tahoma"/>
          <w:sz w:val="18"/>
        </w:rPr>
        <w:t xml:space="preserve"> licząc od dnia złożenia zamówienia faksem lub drogą elektroniczną.</w:t>
      </w:r>
    </w:p>
    <w:p w:rsidR="00A43427" w:rsidRDefault="00A43427" w:rsidP="00A43427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A43427" w:rsidRDefault="00A43427" w:rsidP="00A43427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e-mailem na adres </w:t>
      </w:r>
      <w:hyperlink r:id="rId8" w:history="1">
        <w:r>
          <w:rPr>
            <w:rStyle w:val="Hipercze"/>
            <w:rFonts w:ascii="Tahoma" w:hAnsi="Tahoma"/>
            <w:sz w:val="18"/>
          </w:rPr>
          <w:t>zaopatrzenie@spzoz.zgorzelec.pl</w:t>
        </w:r>
      </w:hyperlink>
      <w:r>
        <w:rPr>
          <w:rFonts w:ascii="Tahoma" w:hAnsi="Tahoma"/>
          <w:sz w:val="18"/>
        </w:rPr>
        <w:t xml:space="preserve"> nie później niż </w:t>
      </w:r>
      <w:r>
        <w:rPr>
          <w:rFonts w:ascii="Tahoma" w:hAnsi="Tahoma"/>
          <w:b/>
          <w:sz w:val="18"/>
          <w:u w:val="single"/>
        </w:rPr>
        <w:t>24 godz</w:t>
      </w:r>
      <w:r>
        <w:rPr>
          <w:rFonts w:ascii="Tahoma" w:hAnsi="Tahoma"/>
          <w:sz w:val="18"/>
        </w:rPr>
        <w:t>. od daty złożenia zamówienia</w:t>
      </w:r>
      <w:r>
        <w:rPr>
          <w:rFonts w:ascii="Tahoma" w:hAnsi="Tahoma"/>
          <w:sz w:val="18"/>
          <w:szCs w:val="18"/>
        </w:rPr>
        <w:t xml:space="preserve"> (do godz. 15:00)</w:t>
      </w:r>
    </w:p>
    <w:p w:rsidR="00A43427" w:rsidRPr="00B80C20" w:rsidRDefault="00A43427" w:rsidP="00A43427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braku możliwości sprzedaży</w:t>
      </w:r>
      <w:r w:rsidR="005B293D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towaru objętego umową, Zamawiający będzie uprawniony do zrealizowania zamówienia u innego Wykonawcy (tzw. nabycie zastępcze) bez konieczności wyznaczania Wykonawcy dodatkowego terminu do wykonania niezrealizowanej części zamówienia, bez obowiązku nabycia od Wykonawcy towaru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towaru określoną w umowie. </w:t>
      </w:r>
    </w:p>
    <w:p w:rsidR="00A43427" w:rsidRDefault="00A43427" w:rsidP="00A43427">
      <w:pPr>
        <w:numPr>
          <w:ilvl w:val="0"/>
          <w:numId w:val="21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zobowiązany jest do informowania Zamawiającego w formie pisemnej lub za pośrednictwem e-maila z 14-dniowym wyprzedzeniem o spodziewanych brakach produkcyjnych dostarczanych towarów i o wygaśnięciu ważności dokumentów dopuszczających do obrotu oraz zagwarantowania w związku z tym realizacji zwiększonych zamówień wynikających z niniejszej umowy zabezpieczających prawidłowe funkcjonowanie oddziałów szpitalnych.</w:t>
      </w:r>
    </w:p>
    <w:p w:rsidR="00A43427" w:rsidRDefault="00A43427" w:rsidP="00A43427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A43427" w:rsidRDefault="00A43427" w:rsidP="00A43427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>
        <w:rPr>
          <w:rFonts w:ascii="Tahoma" w:hAnsi="Tahoma"/>
          <w:b/>
          <w:bCs/>
          <w:sz w:val="18"/>
        </w:rPr>
        <w:t xml:space="preserve">24 miesięcy od dnia zawarcia umowy tj. od dnia ____________________ do dnia </w:t>
      </w:r>
      <w:r w:rsidR="0022769C">
        <w:rPr>
          <w:rFonts w:ascii="Tahoma" w:hAnsi="Tahoma"/>
          <w:b/>
          <w:bCs/>
          <w:sz w:val="18"/>
        </w:rPr>
        <w:t>19-08-2021r.</w:t>
      </w:r>
      <w:r>
        <w:rPr>
          <w:rFonts w:ascii="Tahoma" w:hAnsi="Tahoma"/>
          <w:b/>
          <w:bCs/>
          <w:sz w:val="18"/>
        </w:rPr>
        <w:t xml:space="preserve"> </w:t>
      </w:r>
      <w:r w:rsidRPr="00F56BDD">
        <w:rPr>
          <w:rFonts w:ascii="Tahoma" w:hAnsi="Tahoma"/>
          <w:b/>
          <w:bCs/>
          <w:sz w:val="18"/>
        </w:rPr>
        <w:t>z zastrzeżeniem § 10 ust. 2.</w:t>
      </w:r>
    </w:p>
    <w:p w:rsidR="008F2511" w:rsidRDefault="008F2511" w:rsidP="00A43427">
      <w:pPr>
        <w:spacing w:before="100"/>
        <w:jc w:val="center"/>
        <w:rPr>
          <w:rFonts w:ascii="Tahoma" w:hAnsi="Tahoma"/>
          <w:b/>
          <w:sz w:val="18"/>
        </w:rPr>
      </w:pPr>
    </w:p>
    <w:p w:rsidR="008F2511" w:rsidRDefault="008F2511" w:rsidP="00A43427">
      <w:pPr>
        <w:spacing w:before="100"/>
        <w:jc w:val="center"/>
        <w:rPr>
          <w:rFonts w:ascii="Tahoma" w:hAnsi="Tahoma"/>
          <w:b/>
          <w:sz w:val="18"/>
        </w:rPr>
      </w:pPr>
    </w:p>
    <w:p w:rsidR="005B293D" w:rsidRDefault="005B293D" w:rsidP="00A43427">
      <w:pPr>
        <w:spacing w:before="100"/>
        <w:jc w:val="center"/>
        <w:rPr>
          <w:rFonts w:ascii="Tahoma" w:hAnsi="Tahoma"/>
          <w:b/>
          <w:sz w:val="18"/>
        </w:rPr>
      </w:pPr>
    </w:p>
    <w:p w:rsidR="008F2511" w:rsidRDefault="008F2511" w:rsidP="00A43427">
      <w:pPr>
        <w:spacing w:before="100"/>
        <w:jc w:val="center"/>
        <w:rPr>
          <w:rFonts w:ascii="Tahoma" w:hAnsi="Tahoma"/>
          <w:b/>
          <w:sz w:val="18"/>
        </w:rPr>
      </w:pPr>
    </w:p>
    <w:p w:rsidR="00A43427" w:rsidRDefault="00A43427" w:rsidP="00A43427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lastRenderedPageBreak/>
        <w:t>§ 4</w:t>
      </w:r>
    </w:p>
    <w:p w:rsidR="00A43427" w:rsidRDefault="00A43427" w:rsidP="00A43427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A43427" w:rsidRDefault="00A43427" w:rsidP="00A43427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 xml:space="preserve">kwotę _____________ złotych brutto (wartość netto </w:t>
      </w:r>
      <w:r>
        <w:rPr>
          <w:rFonts w:ascii="Tahoma" w:hAnsi="Tahoma"/>
          <w:b/>
          <w:bCs/>
          <w:sz w:val="18"/>
        </w:rPr>
        <w:t xml:space="preserve">____________________ ), </w:t>
      </w:r>
      <w:r>
        <w:rPr>
          <w:rFonts w:ascii="Tahoma" w:hAnsi="Tahoma"/>
          <w:sz w:val="18"/>
        </w:rPr>
        <w:t xml:space="preserve">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A43427" w:rsidRDefault="00A43427" w:rsidP="00A43427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 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umowy.</w:t>
      </w:r>
    </w:p>
    <w:p w:rsidR="00A43427" w:rsidRDefault="00A43427" w:rsidP="00A43427">
      <w:pPr>
        <w:pStyle w:val="Akapitzlist"/>
        <w:numPr>
          <w:ilvl w:val="0"/>
          <w:numId w:val="6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 brutto. Wykonawca może żądać wynagrodzenia za otrzymane</w:t>
      </w:r>
      <w:r w:rsidR="008F2511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:rsidR="00A43427" w:rsidRDefault="00A43427" w:rsidP="00A43427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A43427" w:rsidRDefault="00A43427" w:rsidP="00A43427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A43427" w:rsidRDefault="00A43427" w:rsidP="00A43427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b/>
          <w:color w:val="990099"/>
          <w:sz w:val="18"/>
        </w:rPr>
      </w:pPr>
      <w:r>
        <w:rPr>
          <w:rFonts w:ascii="Tahoma" w:hAnsi="Tahoma"/>
          <w:sz w:val="18"/>
        </w:rPr>
        <w:t xml:space="preserve">1.  Zamawiający zobowiązuje się do zapłaty faktur za poszczególne otrzymane partie towarów w terminie </w:t>
      </w:r>
      <w:r>
        <w:rPr>
          <w:rFonts w:ascii="Tahoma" w:hAnsi="Tahoma"/>
          <w:b/>
          <w:sz w:val="18"/>
        </w:rPr>
        <w:t>____</w:t>
      </w:r>
      <w:r w:rsidRPr="00D4603E">
        <w:rPr>
          <w:rFonts w:ascii="Tahoma" w:hAnsi="Tahoma"/>
          <w:b/>
          <w:sz w:val="18"/>
        </w:rPr>
        <w:t xml:space="preserve"> dni </w:t>
      </w:r>
      <w:r>
        <w:rPr>
          <w:rFonts w:ascii="Tahoma" w:hAnsi="Tahoma"/>
          <w:sz w:val="18"/>
        </w:rPr>
        <w:t>licząc od daty wystawienia faktury VAT, przelewem na konto Wykonawcy, wskazane na fakturze.</w:t>
      </w:r>
    </w:p>
    <w:p w:rsidR="00A43427" w:rsidRDefault="00A43427" w:rsidP="00A43427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1A0ED8" w:rsidRDefault="001A0ED8" w:rsidP="001A0ED8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  <w:r w:rsidR="00A92889">
        <w:rPr>
          <w:rFonts w:ascii="Tahoma" w:hAnsi="Tahoma"/>
          <w:b/>
          <w:sz w:val="16"/>
          <w:szCs w:val="16"/>
        </w:rPr>
        <w:t xml:space="preserve"> W ZAKRESIE SPRZEDAŻY TOWARÓW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 xml:space="preserve">Wykonawca udziela Zamawiającemu gwarancji na dostarczony towar na okres wskazany przez producenta, jednakże nie krótszy niż 12 miesięcy od daty dostawy. 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Towar musi posiadać termin ważności na opakowaniu.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Towar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 w:rsidRPr="0009519E">
        <w:rPr>
          <w:rFonts w:ascii="Tahoma" w:hAnsi="Tahoma"/>
          <w:sz w:val="18"/>
        </w:rPr>
        <w:t>cy</w:t>
      </w:r>
      <w:proofErr w:type="spellEnd"/>
      <w:r w:rsidRPr="0009519E">
        <w:rPr>
          <w:rFonts w:ascii="Tahoma" w:hAnsi="Tahoma"/>
          <w:sz w:val="18"/>
        </w:rPr>
        <w:t xml:space="preserve"> - w terminie 3 dni roboczych od dnia stwierdzenia powyższego.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 przypadku wad ukrytych towaru, a  ujawnionych po jego użyciu przez Zamawiającego, Wykonawca jest obowiązany do wymiany (w miarę możliwości) zakupionego towaru - na towar wolny od wad oraz do naprawienia szkody, jaka z tego tytułu wynikła dla Zamawiającego -  w terminie jak powyżej.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 w:rsidRPr="0009519E">
        <w:rPr>
          <w:rFonts w:ascii="Tahoma" w:hAnsi="Tahoma"/>
          <w:sz w:val="18"/>
        </w:rPr>
        <w:tab/>
      </w:r>
    </w:p>
    <w:p w:rsidR="001A0ED8" w:rsidRPr="0009519E" w:rsidRDefault="001A0ED8" w:rsidP="0009519E">
      <w:pPr>
        <w:pStyle w:val="Akapitzlist"/>
        <w:numPr>
          <w:ilvl w:val="3"/>
          <w:numId w:val="4"/>
        </w:numPr>
        <w:spacing w:before="120" w:after="240"/>
        <w:ind w:left="426"/>
        <w:jc w:val="both"/>
        <w:rPr>
          <w:rFonts w:ascii="Tahoma" w:hAnsi="Tahoma"/>
          <w:sz w:val="18"/>
        </w:rPr>
      </w:pPr>
      <w:r w:rsidRPr="0009519E"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A92889" w:rsidRDefault="00A92889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WARUNKI UŻYCZENIA PRZEDMIOTU § 1 UST. 1 </w:t>
      </w:r>
    </w:p>
    <w:p w:rsidR="00A92889" w:rsidRPr="0078534A" w:rsidRDefault="0078534A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oświadcza, że jest właścicielem przedmiotu </w:t>
      </w:r>
      <w:r w:rsidR="009104A5">
        <w:rPr>
          <w:rFonts w:ascii="Tahoma" w:hAnsi="Tahoma"/>
          <w:sz w:val="18"/>
        </w:rPr>
        <w:t xml:space="preserve">użyczenia, </w:t>
      </w:r>
      <w:r>
        <w:rPr>
          <w:rFonts w:ascii="Tahoma" w:hAnsi="Tahoma"/>
          <w:sz w:val="18"/>
        </w:rPr>
        <w:t xml:space="preserve">wymienionego w </w:t>
      </w:r>
      <w:r>
        <w:rPr>
          <w:rFonts w:ascii="Tahoma" w:hAnsi="Tahoma" w:cs="Tahoma"/>
          <w:sz w:val="18"/>
        </w:rPr>
        <w:t>§</w:t>
      </w:r>
      <w:r>
        <w:rPr>
          <w:rFonts w:ascii="Tahoma" w:hAnsi="Tahoma"/>
          <w:sz w:val="18"/>
        </w:rPr>
        <w:t xml:space="preserve"> 1 ust. 1 ppkt b) przedmiot j/w jest kompletny, bez wad i nie jest obciążony prawami na rzecz osób trzecich oraz, że przedmiot </w:t>
      </w:r>
      <w:r w:rsidR="009104A5">
        <w:rPr>
          <w:rFonts w:ascii="Tahoma" w:hAnsi="Tahoma"/>
          <w:sz w:val="18"/>
        </w:rPr>
        <w:t>użyczenia</w:t>
      </w:r>
      <w:r>
        <w:rPr>
          <w:rFonts w:ascii="Tahoma" w:hAnsi="Tahoma"/>
          <w:sz w:val="18"/>
        </w:rPr>
        <w:t xml:space="preserve"> posiada wszelkie dokumenty wymagane prawem dopuszczające go do </w:t>
      </w:r>
      <w:r w:rsidR="009104A5">
        <w:rPr>
          <w:rFonts w:ascii="Tahoma" w:hAnsi="Tahoma"/>
          <w:sz w:val="18"/>
        </w:rPr>
        <w:t>u</w:t>
      </w:r>
      <w:r w:rsidR="00106AE8">
        <w:rPr>
          <w:rFonts w:ascii="Tahoma" w:hAnsi="Tahoma"/>
          <w:sz w:val="18"/>
        </w:rPr>
        <w:t>ż</w:t>
      </w:r>
      <w:r w:rsidR="009104A5">
        <w:rPr>
          <w:rFonts w:ascii="Tahoma" w:hAnsi="Tahoma"/>
          <w:sz w:val="18"/>
        </w:rPr>
        <w:t>ywania</w:t>
      </w:r>
      <w:r>
        <w:rPr>
          <w:rFonts w:ascii="Tahoma" w:hAnsi="Tahoma"/>
          <w:sz w:val="18"/>
        </w:rPr>
        <w:t xml:space="preserve"> w placówkach ochrony zdrowia, jak też posiada wszelkie wymagane prawem – certyfikaty i atesty oraz instrukcje obsługi w </w:t>
      </w:r>
      <w:r>
        <w:rPr>
          <w:rFonts w:ascii="Tahoma" w:hAnsi="Tahoma"/>
          <w:sz w:val="18"/>
        </w:rPr>
        <w:lastRenderedPageBreak/>
        <w:t>języku polskim. Zamawiający zastrzega sobie prawo do żądania na każde wezwanie dokumentów potwierdzających spełnienie powyższego wymogu. Wykonawca ma obowiązek przedstawić Zamawiającemu dokumenty w terminie 3 dni roboczych od dnia wezwania.</w:t>
      </w:r>
    </w:p>
    <w:p w:rsidR="00044BDF" w:rsidRPr="00425BEC" w:rsidRDefault="0078534A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 w:rsidRPr="00425BEC">
        <w:rPr>
          <w:rFonts w:ascii="Tahoma" w:hAnsi="Tahoma"/>
          <w:sz w:val="18"/>
        </w:rPr>
        <w:t>Wartość początkowa przedmiotu użyczenia</w:t>
      </w:r>
      <w:r w:rsidR="00044BDF" w:rsidRPr="00425BEC">
        <w:rPr>
          <w:rFonts w:ascii="Tahoma" w:hAnsi="Tahoma"/>
          <w:sz w:val="18"/>
        </w:rPr>
        <w:t>:</w:t>
      </w:r>
    </w:p>
    <w:p w:rsidR="00044BDF" w:rsidRPr="00044BDF" w:rsidRDefault="00044BDF" w:rsidP="00044BDF">
      <w:pPr>
        <w:pStyle w:val="Akapitzlist"/>
        <w:numPr>
          <w:ilvl w:val="0"/>
          <w:numId w:val="35"/>
        </w:numPr>
        <w:spacing w:after="240"/>
        <w:jc w:val="both"/>
        <w:rPr>
          <w:rFonts w:ascii="Tahoma" w:hAnsi="Tahoma"/>
          <w:sz w:val="18"/>
        </w:rPr>
      </w:pPr>
      <w:r w:rsidRPr="00044BDF">
        <w:rPr>
          <w:rFonts w:ascii="Tahoma" w:hAnsi="Tahoma"/>
          <w:sz w:val="18"/>
        </w:rPr>
        <w:t xml:space="preserve">Pakiet nr </w:t>
      </w:r>
      <w:r w:rsidR="0069169A">
        <w:rPr>
          <w:rFonts w:ascii="Tahoma" w:hAnsi="Tahoma"/>
          <w:sz w:val="18"/>
        </w:rPr>
        <w:t>2</w:t>
      </w:r>
      <w:r w:rsidRPr="00044BDF">
        <w:rPr>
          <w:rFonts w:ascii="Tahoma" w:hAnsi="Tahoma"/>
          <w:sz w:val="18"/>
        </w:rPr>
        <w:t>: dozowniki automatyczne, elektryczne, dwuskładnikowe, zasilane 12 volt i 230 volt. Wartość początkowa przedmiotu użyczenia wynosi ___________________ PLN netto</w:t>
      </w:r>
    </w:p>
    <w:p w:rsidR="00044BDF" w:rsidRPr="00044BDF" w:rsidRDefault="00044BDF" w:rsidP="00044BDF">
      <w:pPr>
        <w:pStyle w:val="Akapitzlist"/>
        <w:numPr>
          <w:ilvl w:val="0"/>
          <w:numId w:val="35"/>
        </w:numPr>
        <w:spacing w:after="240"/>
        <w:jc w:val="both"/>
        <w:rPr>
          <w:rFonts w:ascii="Tahoma" w:hAnsi="Tahoma"/>
          <w:sz w:val="18"/>
        </w:rPr>
      </w:pPr>
      <w:r w:rsidRPr="00044BDF">
        <w:rPr>
          <w:rFonts w:ascii="Tahoma" w:hAnsi="Tahoma"/>
          <w:sz w:val="18"/>
        </w:rPr>
        <w:t xml:space="preserve">Pakiet nr </w:t>
      </w:r>
      <w:r w:rsidR="0069169A">
        <w:rPr>
          <w:rFonts w:ascii="Tahoma" w:hAnsi="Tahoma"/>
          <w:sz w:val="18"/>
        </w:rPr>
        <w:t>2</w:t>
      </w:r>
      <w:r w:rsidRPr="00044BDF">
        <w:rPr>
          <w:rFonts w:ascii="Tahoma" w:hAnsi="Tahoma"/>
          <w:sz w:val="18"/>
        </w:rPr>
        <w:t>: automatyczn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>, elektryczn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>, membranow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 xml:space="preserve"> system</w:t>
      </w:r>
      <w:r w:rsidR="00425BEC">
        <w:rPr>
          <w:rFonts w:ascii="Tahoma" w:hAnsi="Tahoma"/>
          <w:sz w:val="18"/>
        </w:rPr>
        <w:t>y</w:t>
      </w:r>
      <w:r w:rsidRPr="00044BDF">
        <w:rPr>
          <w:rFonts w:ascii="Tahoma" w:hAnsi="Tahoma"/>
          <w:sz w:val="18"/>
        </w:rPr>
        <w:t xml:space="preserve"> dozowania do detergentu. Wartość początkowa przedmiotu użyczenia wynosi ___________________ PLN netto</w:t>
      </w:r>
    </w:p>
    <w:p w:rsidR="00044BDF" w:rsidRPr="00044BDF" w:rsidRDefault="00044BDF" w:rsidP="00044BDF">
      <w:pPr>
        <w:pStyle w:val="Akapitzlist"/>
        <w:numPr>
          <w:ilvl w:val="0"/>
          <w:numId w:val="35"/>
        </w:numPr>
        <w:spacing w:after="240"/>
        <w:jc w:val="both"/>
        <w:rPr>
          <w:rFonts w:ascii="Tahoma" w:hAnsi="Tahoma"/>
          <w:sz w:val="18"/>
        </w:rPr>
      </w:pPr>
      <w:r w:rsidRPr="00044BDF">
        <w:rPr>
          <w:rFonts w:ascii="Tahoma" w:hAnsi="Tahoma"/>
          <w:sz w:val="18"/>
        </w:rPr>
        <w:t xml:space="preserve">Pakiet nr </w:t>
      </w:r>
      <w:r w:rsidR="0069169A">
        <w:rPr>
          <w:rFonts w:ascii="Tahoma" w:hAnsi="Tahoma"/>
          <w:sz w:val="18"/>
        </w:rPr>
        <w:t>2</w:t>
      </w:r>
      <w:r w:rsidRPr="00044BDF">
        <w:rPr>
          <w:rFonts w:ascii="Tahoma" w:hAnsi="Tahoma"/>
          <w:sz w:val="18"/>
        </w:rPr>
        <w:t>: stacj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 xml:space="preserve"> dozując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 xml:space="preserve"> na jeden produkt, podających dawkę koncentratu od 3ml, wykonanych z ABS umożliwiających dozowanie preparatu do butelki. Wartość początkowa przedmiotu użyczenia wynosi ___________________ PLN netto.</w:t>
      </w:r>
    </w:p>
    <w:p w:rsidR="00044BDF" w:rsidRPr="00044BDF" w:rsidRDefault="00044BDF" w:rsidP="00044BDF">
      <w:pPr>
        <w:pStyle w:val="Akapitzlist"/>
        <w:numPr>
          <w:ilvl w:val="0"/>
          <w:numId w:val="35"/>
        </w:numPr>
        <w:spacing w:after="240"/>
        <w:jc w:val="both"/>
        <w:rPr>
          <w:rFonts w:ascii="Tahoma" w:hAnsi="Tahoma"/>
          <w:sz w:val="18"/>
        </w:rPr>
      </w:pPr>
      <w:r w:rsidRPr="00044BDF">
        <w:rPr>
          <w:rFonts w:ascii="Tahoma" w:hAnsi="Tahoma"/>
          <w:sz w:val="18"/>
        </w:rPr>
        <w:t xml:space="preserve">Pakiet nr </w:t>
      </w:r>
      <w:r w:rsidR="0069169A">
        <w:rPr>
          <w:rFonts w:ascii="Tahoma" w:hAnsi="Tahoma"/>
          <w:sz w:val="18"/>
        </w:rPr>
        <w:t>2</w:t>
      </w:r>
      <w:r w:rsidRPr="00044BDF">
        <w:rPr>
          <w:rFonts w:ascii="Tahoma" w:hAnsi="Tahoma"/>
          <w:sz w:val="18"/>
        </w:rPr>
        <w:t>: zamykan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 xml:space="preserve"> na klucz pojemnik</w:t>
      </w:r>
      <w:r w:rsidR="00425BEC">
        <w:rPr>
          <w:rFonts w:ascii="Tahoma" w:hAnsi="Tahoma"/>
          <w:sz w:val="18"/>
        </w:rPr>
        <w:t>i</w:t>
      </w:r>
      <w:r w:rsidRPr="00044BDF">
        <w:rPr>
          <w:rFonts w:ascii="Tahoma" w:hAnsi="Tahoma"/>
          <w:sz w:val="18"/>
        </w:rPr>
        <w:t xml:space="preserve"> kompatybiln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 xml:space="preserve"> z systemem dozującym. Wartość początkowa przedmiotu użyczenia wynosi ___________________ PLN netto.</w:t>
      </w:r>
    </w:p>
    <w:p w:rsidR="00044BDF" w:rsidRPr="00044BDF" w:rsidRDefault="00044BDF" w:rsidP="00044BDF">
      <w:pPr>
        <w:pStyle w:val="Akapitzlist"/>
        <w:numPr>
          <w:ilvl w:val="0"/>
          <w:numId w:val="35"/>
        </w:numPr>
        <w:spacing w:after="240"/>
        <w:jc w:val="both"/>
        <w:rPr>
          <w:rFonts w:ascii="Tahoma" w:hAnsi="Tahoma"/>
          <w:sz w:val="18"/>
        </w:rPr>
      </w:pPr>
      <w:r w:rsidRPr="00044BDF">
        <w:rPr>
          <w:rFonts w:ascii="Tahoma" w:hAnsi="Tahoma"/>
          <w:sz w:val="18"/>
        </w:rPr>
        <w:t xml:space="preserve">Pakiet nr </w:t>
      </w:r>
      <w:r w:rsidR="0069169A">
        <w:rPr>
          <w:rFonts w:ascii="Tahoma" w:hAnsi="Tahoma"/>
          <w:sz w:val="18"/>
        </w:rPr>
        <w:t>2</w:t>
      </w:r>
      <w:r w:rsidRPr="00044BDF">
        <w:rPr>
          <w:rFonts w:ascii="Tahoma" w:hAnsi="Tahoma"/>
          <w:sz w:val="18"/>
        </w:rPr>
        <w:t>: stacji dozując</w:t>
      </w:r>
      <w:r w:rsidR="00425BEC">
        <w:rPr>
          <w:rFonts w:ascii="Tahoma" w:hAnsi="Tahoma"/>
          <w:sz w:val="18"/>
        </w:rPr>
        <w:t>a</w:t>
      </w:r>
      <w:r w:rsidRPr="00044BDF">
        <w:rPr>
          <w:rFonts w:ascii="Tahoma" w:hAnsi="Tahoma"/>
          <w:sz w:val="18"/>
        </w:rPr>
        <w:t xml:space="preserve"> na 2 produkty, przygotowując</w:t>
      </w:r>
      <w:r w:rsidR="00425BEC">
        <w:rPr>
          <w:rFonts w:ascii="Tahoma" w:hAnsi="Tahoma"/>
          <w:sz w:val="18"/>
        </w:rPr>
        <w:t>a</w:t>
      </w:r>
      <w:r w:rsidRPr="00044BDF">
        <w:rPr>
          <w:rFonts w:ascii="Tahoma" w:hAnsi="Tahoma"/>
          <w:sz w:val="18"/>
        </w:rPr>
        <w:t xml:space="preserve"> gotowy roztwór roboczy, z funkcją płukania czystą wodą, wyposażony w wąż o długości 20m i pistolet z regulacją strumienia. Wyposażony w zawór zwrotny zabezpieczający przed przedostaniem się chemii do instalacji wodnej. Wartość początkowa przedmiotu użyczenia wynosi ___________________ PLN netto.</w:t>
      </w:r>
    </w:p>
    <w:p w:rsidR="00044BDF" w:rsidRPr="00044BDF" w:rsidRDefault="00044BDF" w:rsidP="00044BDF">
      <w:pPr>
        <w:pStyle w:val="Akapitzlist"/>
        <w:numPr>
          <w:ilvl w:val="0"/>
          <w:numId w:val="35"/>
        </w:numPr>
        <w:spacing w:after="240"/>
        <w:jc w:val="both"/>
        <w:rPr>
          <w:rFonts w:ascii="Tahoma" w:hAnsi="Tahoma"/>
          <w:sz w:val="18"/>
        </w:rPr>
      </w:pPr>
      <w:r w:rsidRPr="00044BDF">
        <w:rPr>
          <w:rFonts w:ascii="Tahoma" w:hAnsi="Tahoma"/>
          <w:sz w:val="18"/>
        </w:rPr>
        <w:t xml:space="preserve">Pakiet nr </w:t>
      </w:r>
      <w:r w:rsidR="0069169A">
        <w:rPr>
          <w:rFonts w:ascii="Tahoma" w:hAnsi="Tahoma"/>
          <w:sz w:val="18"/>
        </w:rPr>
        <w:t>3</w:t>
      </w:r>
      <w:r w:rsidRPr="00044BDF">
        <w:rPr>
          <w:rFonts w:ascii="Tahoma" w:hAnsi="Tahoma"/>
          <w:sz w:val="18"/>
        </w:rPr>
        <w:t>: przepływowy system dozując</w:t>
      </w:r>
      <w:r w:rsidR="00425BEC">
        <w:rPr>
          <w:rFonts w:ascii="Tahoma" w:hAnsi="Tahoma"/>
          <w:sz w:val="18"/>
        </w:rPr>
        <w:t>y</w:t>
      </w:r>
      <w:r w:rsidRPr="00044BDF">
        <w:rPr>
          <w:rFonts w:ascii="Tahoma" w:hAnsi="Tahoma"/>
          <w:sz w:val="18"/>
        </w:rPr>
        <w:t>, wykonany z ABS umożliwiający podłączenie 4 preparatów (wersja na 2 butelki i 2 wiadra) z dozowaniem w stężeniu od 0,1%. Wartość początkowa przedmiotu użyczenia wynosi ___________________ PLN netto.</w:t>
      </w:r>
    </w:p>
    <w:p w:rsidR="00044BDF" w:rsidRPr="00044BDF" w:rsidRDefault="00044BDF" w:rsidP="00044BDF">
      <w:pPr>
        <w:pStyle w:val="Akapitzlist"/>
        <w:numPr>
          <w:ilvl w:val="0"/>
          <w:numId w:val="35"/>
        </w:numPr>
        <w:spacing w:after="240"/>
        <w:jc w:val="both"/>
        <w:rPr>
          <w:rFonts w:ascii="Tahoma" w:hAnsi="Tahoma"/>
          <w:sz w:val="18"/>
        </w:rPr>
      </w:pPr>
      <w:r w:rsidRPr="00044BDF">
        <w:rPr>
          <w:rFonts w:ascii="Tahoma" w:hAnsi="Tahoma"/>
          <w:sz w:val="18"/>
        </w:rPr>
        <w:t xml:space="preserve">Pakiet nr </w:t>
      </w:r>
      <w:r w:rsidR="0069169A">
        <w:rPr>
          <w:rFonts w:ascii="Tahoma" w:hAnsi="Tahoma"/>
          <w:sz w:val="18"/>
        </w:rPr>
        <w:t>3</w:t>
      </w:r>
      <w:r w:rsidRPr="00044BDF">
        <w:rPr>
          <w:rFonts w:ascii="Tahoma" w:hAnsi="Tahoma"/>
          <w:sz w:val="18"/>
        </w:rPr>
        <w:t>: zamykan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 xml:space="preserve"> na klucz pojemnik</w:t>
      </w:r>
      <w:r w:rsidR="00425BEC">
        <w:rPr>
          <w:rFonts w:ascii="Tahoma" w:hAnsi="Tahoma"/>
          <w:sz w:val="18"/>
        </w:rPr>
        <w:t>i</w:t>
      </w:r>
      <w:r w:rsidRPr="00044BDF">
        <w:rPr>
          <w:rFonts w:ascii="Tahoma" w:hAnsi="Tahoma"/>
          <w:sz w:val="18"/>
        </w:rPr>
        <w:t xml:space="preserve"> kompatybiln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 xml:space="preserve"> z system dozującym, na 1L butelki z koncentratem, uniemożliwiając</w:t>
      </w:r>
      <w:r w:rsidR="00425BEC">
        <w:rPr>
          <w:rFonts w:ascii="Tahoma" w:hAnsi="Tahoma"/>
          <w:sz w:val="18"/>
        </w:rPr>
        <w:t>y</w:t>
      </w:r>
      <w:r w:rsidRPr="00044BDF">
        <w:rPr>
          <w:rFonts w:ascii="Tahoma" w:hAnsi="Tahoma"/>
          <w:sz w:val="18"/>
        </w:rPr>
        <w:t xml:space="preserve"> dostęp do preparatu osobom postronnym Wartość początkowa przedmiotu użyczenia wynosi ___________________ PLN netto</w:t>
      </w:r>
      <w:r>
        <w:rPr>
          <w:rFonts w:ascii="Tahoma" w:hAnsi="Tahoma"/>
          <w:sz w:val="18"/>
        </w:rPr>
        <w:t xml:space="preserve">. </w:t>
      </w:r>
    </w:p>
    <w:p w:rsidR="00044BDF" w:rsidRPr="00044BDF" w:rsidRDefault="00044BDF" w:rsidP="00044BDF">
      <w:pPr>
        <w:pStyle w:val="Akapitzlist"/>
        <w:numPr>
          <w:ilvl w:val="0"/>
          <w:numId w:val="35"/>
        </w:numPr>
        <w:spacing w:after="240"/>
        <w:jc w:val="both"/>
        <w:rPr>
          <w:rFonts w:ascii="Tahoma" w:hAnsi="Tahoma"/>
          <w:sz w:val="18"/>
        </w:rPr>
      </w:pPr>
      <w:r w:rsidRPr="00044BDF">
        <w:rPr>
          <w:rFonts w:ascii="Tahoma" w:hAnsi="Tahoma"/>
          <w:sz w:val="18"/>
        </w:rPr>
        <w:t xml:space="preserve">Pakiet nr </w:t>
      </w:r>
      <w:r w:rsidR="0069169A">
        <w:rPr>
          <w:rFonts w:ascii="Tahoma" w:hAnsi="Tahoma"/>
          <w:sz w:val="18"/>
        </w:rPr>
        <w:t>3</w:t>
      </w:r>
      <w:r w:rsidRPr="00044BDF">
        <w:rPr>
          <w:rFonts w:ascii="Tahoma" w:hAnsi="Tahoma"/>
          <w:sz w:val="18"/>
        </w:rPr>
        <w:t>: urządzeni</w:t>
      </w:r>
      <w:r w:rsidR="00425BEC">
        <w:rPr>
          <w:rFonts w:ascii="Tahoma" w:hAnsi="Tahoma"/>
          <w:sz w:val="18"/>
        </w:rPr>
        <w:t>e</w:t>
      </w:r>
      <w:r w:rsidRPr="00044BDF">
        <w:rPr>
          <w:rFonts w:ascii="Tahoma" w:hAnsi="Tahoma"/>
          <w:sz w:val="18"/>
        </w:rPr>
        <w:t xml:space="preserve"> szorująco zbierającego do mycia posadzek. Wartość początkowa przedmiotu użyczenia wynosi ___________________ PLN netto.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Miejscem używania przedmiotu użyczenia jest Wielospecjalistyczny Szpital – SP ZOZ w Zgorzelcu.</w:t>
      </w:r>
    </w:p>
    <w:p w:rsidR="00D84CFD" w:rsidRPr="00D84CFD" w:rsidRDefault="00900F9A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Dostarczenie i zamontowanie przez Wykonawcę urządzeń </w:t>
      </w:r>
      <w:r w:rsidR="00CF2689">
        <w:rPr>
          <w:rFonts w:ascii="Tahoma" w:hAnsi="Tahoma"/>
          <w:sz w:val="18"/>
        </w:rPr>
        <w:t xml:space="preserve">we wskazanych przez Zamawiającego pomieszczeniach </w:t>
      </w:r>
      <w:r w:rsidR="00D84CFD">
        <w:rPr>
          <w:rFonts w:ascii="Tahoma" w:hAnsi="Tahoma"/>
          <w:sz w:val="18"/>
        </w:rPr>
        <w:t xml:space="preserve">Wielospecjalistycznym Szpitalu – Samodzielnym Publicznych Zespole Opieki Zdrowotnej w Zgorzelcu, </w:t>
      </w:r>
      <w:r w:rsidR="00CF2689">
        <w:rPr>
          <w:rFonts w:ascii="Tahoma" w:hAnsi="Tahoma"/>
          <w:sz w:val="18"/>
        </w:rPr>
        <w:t>nastąpi do 14 dni od pierwszej sprzedaży</w:t>
      </w:r>
      <w:r w:rsidR="00D84CFD">
        <w:rPr>
          <w:rFonts w:ascii="Tahoma" w:hAnsi="Tahoma"/>
          <w:sz w:val="18"/>
        </w:rPr>
        <w:t xml:space="preserve">. 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Zamawiający potwierdzi w protokole przyjęcia, że przedmiot </w:t>
      </w:r>
      <w:r w:rsidR="009104A5">
        <w:rPr>
          <w:rFonts w:ascii="Tahoma" w:hAnsi="Tahoma"/>
          <w:sz w:val="18"/>
        </w:rPr>
        <w:t>użyczenia</w:t>
      </w:r>
      <w:r>
        <w:rPr>
          <w:rFonts w:ascii="Tahoma" w:hAnsi="Tahoma"/>
          <w:sz w:val="18"/>
        </w:rPr>
        <w:t xml:space="preserve"> znajduje się w stanie przydatnym do umówionego użytku: tzn. m.in.: kompletny, posiadający instrukcje i gwarancje w języku polskim. </w:t>
      </w:r>
    </w:p>
    <w:p w:rsidR="00D84CFD" w:rsidRPr="00D84CFD" w:rsidRDefault="00D84CFD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Bez zgody Wykonawcy – Zamawiający zobowiązuje się nie oddawać przedmiotu </w:t>
      </w:r>
      <w:r w:rsidR="009104A5">
        <w:rPr>
          <w:rFonts w:ascii="Tahoma" w:hAnsi="Tahoma"/>
          <w:sz w:val="18"/>
        </w:rPr>
        <w:t xml:space="preserve">użyczenia </w:t>
      </w:r>
      <w:r>
        <w:rPr>
          <w:rFonts w:ascii="Tahoma" w:hAnsi="Tahoma"/>
          <w:sz w:val="18"/>
        </w:rPr>
        <w:t>– do używania innej osobie.</w:t>
      </w:r>
    </w:p>
    <w:p w:rsidR="00A45CF3" w:rsidRPr="00A45CF3" w:rsidRDefault="00D84CFD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oddaje Zamawiającemu do używania przedmiot</w:t>
      </w:r>
      <w:r w:rsidR="009104A5">
        <w:rPr>
          <w:rFonts w:ascii="Tahoma" w:hAnsi="Tahoma"/>
          <w:sz w:val="18"/>
        </w:rPr>
        <w:t xml:space="preserve"> użyczenia</w:t>
      </w:r>
      <w:r>
        <w:rPr>
          <w:rFonts w:ascii="Tahoma" w:hAnsi="Tahoma"/>
          <w:sz w:val="18"/>
        </w:rPr>
        <w:t xml:space="preserve"> n</w:t>
      </w:r>
      <w:r w:rsidR="00A45CF3">
        <w:rPr>
          <w:rFonts w:ascii="Tahoma" w:hAnsi="Tahoma"/>
          <w:sz w:val="18"/>
        </w:rPr>
        <w:t xml:space="preserve">a czas trwania niniejszej umowy. 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Przedmiot użyczenia pozostaje przez cały czas trwania umowy własnością Wykonawcy.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Koszt ewentualnego ubezpieczenia przedmiotu </w:t>
      </w:r>
      <w:r w:rsidR="009104A5">
        <w:rPr>
          <w:rFonts w:ascii="Tahoma" w:hAnsi="Tahoma"/>
          <w:sz w:val="18"/>
        </w:rPr>
        <w:t>użyczenia</w:t>
      </w:r>
      <w:r>
        <w:rPr>
          <w:rFonts w:ascii="Tahoma" w:hAnsi="Tahoma"/>
          <w:sz w:val="18"/>
        </w:rPr>
        <w:t xml:space="preserve"> oraz bieżące przeglądy i inne czynności wskazane w ustawie z dnia 20 maja 2010r. o wyrobach medycznych (Dz.U. z 2017r., nr 211 ze zm.) ponosi jego właściciel. </w:t>
      </w:r>
    </w:p>
    <w:p w:rsidR="00A45CF3" w:rsidRPr="00A45CF3" w:rsidRDefault="00A45CF3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Zamawiający jest zobowiązany do utrzymywania przedmiotu użyczenia w należytym stanie i zgodnie z otrzymaną instrukcją używania oraz do korzystania z niego zgodnie z przeznaczeniem rzeczy. </w:t>
      </w:r>
    </w:p>
    <w:p w:rsidR="00D84CFD" w:rsidRPr="00CA2FE6" w:rsidRDefault="00A45CF3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24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nie jest upoważniony, bez uprzedniego pis</w:t>
      </w:r>
      <w:r w:rsidR="00CA2FE6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>mn</w:t>
      </w:r>
      <w:r w:rsidR="00CA2FE6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>go zezwolenia ze strony Wykonawcy:</w:t>
      </w:r>
    </w:p>
    <w:p w:rsidR="00CA2FE6" w:rsidRPr="00CA2FE6" w:rsidRDefault="00CA2FE6" w:rsidP="00341F1E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dokonywania jakichkolwiek zmian w przedmiocie użyczenia,</w:t>
      </w:r>
    </w:p>
    <w:p w:rsidR="00CA2FE6" w:rsidRPr="00CA2FE6" w:rsidRDefault="00CA2FE6" w:rsidP="00341F1E">
      <w:pPr>
        <w:pStyle w:val="Akapitzlist"/>
        <w:numPr>
          <w:ilvl w:val="1"/>
          <w:numId w:val="8"/>
        </w:numPr>
        <w:tabs>
          <w:tab w:val="clear" w:pos="1440"/>
          <w:tab w:val="num" w:pos="709"/>
        </w:tabs>
        <w:ind w:left="709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oddawania przedmiotu użyczenia do używania osom trzecim,</w:t>
      </w:r>
    </w:p>
    <w:p w:rsidR="009B3A27" w:rsidRDefault="00CA2FE6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ponosi zwykłe koszty utrzymania rzeczy użyczonej. Koszt napraw będących następstwem zużycia przedmiotu z tytułu prawidłowego jego używania ponosi Wykonawca.</w:t>
      </w:r>
      <w:r w:rsidR="009B3A27">
        <w:rPr>
          <w:rFonts w:ascii="Tahoma" w:hAnsi="Tahoma"/>
          <w:sz w:val="18"/>
        </w:rPr>
        <w:t xml:space="preserve"> O potrzebie napraw Zamawiający powinien niezwłocznie zawiadomić Wykonawcę.</w:t>
      </w:r>
    </w:p>
    <w:p w:rsidR="003B45F6" w:rsidRDefault="003B45F6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dokonywać będzie przeglądów serwisowych dozowników, potwierdzonych odpowiednim raportem min. 1 raz na kwartał.</w:t>
      </w:r>
    </w:p>
    <w:p w:rsidR="009B3A27" w:rsidRPr="009B3A27" w:rsidRDefault="009B3A27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nie odpowiada za szkody powstałe w wyniku niewłaściwego (tj. niezgodnie z otrzymaną instrukcją używania) – uży</w:t>
      </w:r>
      <w:r w:rsidR="009104A5">
        <w:rPr>
          <w:rFonts w:ascii="Tahoma" w:hAnsi="Tahoma"/>
          <w:sz w:val="18"/>
        </w:rPr>
        <w:t>wania</w:t>
      </w:r>
      <w:r>
        <w:rPr>
          <w:rFonts w:ascii="Tahoma" w:hAnsi="Tahoma"/>
          <w:sz w:val="18"/>
        </w:rPr>
        <w:t xml:space="preserve"> przedmiotu użyczenia. </w:t>
      </w:r>
    </w:p>
    <w:p w:rsidR="00CA2FE6" w:rsidRPr="009B3A27" w:rsidRDefault="009B3A27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Zamawiający jest odpowiedzialny za przypadkową utratę lub uszkodzenie rzeczy, jeżeli jej </w:t>
      </w:r>
      <w:r w:rsidR="006C5F9E">
        <w:rPr>
          <w:rFonts w:ascii="Tahoma" w:hAnsi="Tahoma"/>
          <w:sz w:val="18"/>
        </w:rPr>
        <w:t>używa w sposób sprzeczny z umową</w:t>
      </w:r>
      <w:r>
        <w:rPr>
          <w:rFonts w:ascii="Tahoma" w:hAnsi="Tahoma"/>
          <w:sz w:val="18"/>
        </w:rPr>
        <w:t xml:space="preserve"> albo z właściwościami lub z przeznaczeniem rzeczy, albo gdy nie będąc do tego upoważniony przez umowę ani zmuszony przez okoliczności powierza rzecz innej osobie. </w:t>
      </w:r>
    </w:p>
    <w:p w:rsidR="009B3A27" w:rsidRPr="006C5F9E" w:rsidRDefault="009B3A27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zobowiązuje się do zapewnienia Zamawiającemu</w:t>
      </w:r>
      <w:r w:rsidR="009104A5">
        <w:rPr>
          <w:rFonts w:ascii="Tahoma" w:hAnsi="Tahoma"/>
          <w:sz w:val="18"/>
        </w:rPr>
        <w:t xml:space="preserve"> towarów, niezbędnych do używania przedmiotu użyczenia przez cały okres trwania niniejszej umowy. </w:t>
      </w:r>
    </w:p>
    <w:p w:rsidR="006C5F9E" w:rsidRPr="006C5F9E" w:rsidRDefault="006C5F9E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uszkodzenia przedmiotu użyczenia, wynikającego ze stosowania innego asortymentu, niż zalecanego przez Wykonawcę, koszty naprawy ponosi Zamawiający. Nie dotyczy to sytuacji, w których Wykonawca nie zapewni Zamawiającemu asortymentu lub jego odpowiedników.</w:t>
      </w:r>
    </w:p>
    <w:p w:rsidR="006C5F9E" w:rsidRPr="00A92889" w:rsidRDefault="006C5F9E" w:rsidP="00341F1E">
      <w:pPr>
        <w:pStyle w:val="Akapitzlist"/>
        <w:numPr>
          <w:ilvl w:val="3"/>
          <w:numId w:val="13"/>
        </w:numPr>
        <w:tabs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 zakończeniu użyczenia Zamawiający obowiązany jest zwrócić Wykonawcy rzecz w stanie nie pogorszonym</w:t>
      </w:r>
      <w:r w:rsidR="00CF2689">
        <w:rPr>
          <w:rFonts w:ascii="Tahoma" w:hAnsi="Tahoma"/>
          <w:sz w:val="18"/>
        </w:rPr>
        <w:t xml:space="preserve"> w ciągu 30 dni od dnia wygaśnięcia umowy</w:t>
      </w:r>
      <w:r>
        <w:rPr>
          <w:rFonts w:ascii="Tahoma" w:hAnsi="Tahoma"/>
          <w:sz w:val="18"/>
        </w:rPr>
        <w:t xml:space="preserve">. Zamawiający nie ponosi odpowiedzialności za zużycie rzeczy będące następstwem prawidłowego używania.  </w:t>
      </w:r>
    </w:p>
    <w:p w:rsidR="0044287F" w:rsidRPr="0044287F" w:rsidRDefault="0044287F" w:rsidP="0044287F">
      <w:pPr>
        <w:spacing w:before="100"/>
        <w:jc w:val="center"/>
        <w:rPr>
          <w:rFonts w:ascii="Tahoma" w:hAnsi="Tahoma"/>
          <w:b/>
          <w:sz w:val="18"/>
        </w:rPr>
      </w:pPr>
      <w:r w:rsidRPr="0044287F">
        <w:rPr>
          <w:rFonts w:ascii="Tahoma" w:hAnsi="Tahoma"/>
          <w:b/>
          <w:sz w:val="18"/>
        </w:rPr>
        <w:t xml:space="preserve">§ </w:t>
      </w:r>
      <w:r>
        <w:rPr>
          <w:rFonts w:ascii="Tahoma" w:hAnsi="Tahoma"/>
          <w:b/>
          <w:sz w:val="18"/>
        </w:rPr>
        <w:t>8</w:t>
      </w:r>
    </w:p>
    <w:p w:rsidR="0044287F" w:rsidRDefault="0044287F" w:rsidP="0044287F">
      <w:pPr>
        <w:pStyle w:val="Akapitzlist"/>
        <w:spacing w:before="100"/>
        <w:ind w:left="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GWARANCJA </w:t>
      </w:r>
      <w:r w:rsidR="009104A5">
        <w:rPr>
          <w:rFonts w:ascii="Tahoma" w:hAnsi="Tahoma"/>
          <w:b/>
          <w:sz w:val="18"/>
        </w:rPr>
        <w:t xml:space="preserve">NA </w:t>
      </w:r>
      <w:r>
        <w:rPr>
          <w:rFonts w:ascii="Tahoma" w:hAnsi="Tahoma"/>
          <w:b/>
          <w:sz w:val="18"/>
        </w:rPr>
        <w:t>PRZEDMIOTU</w:t>
      </w:r>
      <w:r w:rsidRPr="0044287F">
        <w:rPr>
          <w:rFonts w:ascii="Tahoma" w:hAnsi="Tahoma"/>
          <w:b/>
          <w:sz w:val="18"/>
        </w:rPr>
        <w:t xml:space="preserve"> UŻYCZENIA</w:t>
      </w:r>
    </w:p>
    <w:p w:rsidR="0044287F" w:rsidRPr="0042014E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 w:after="240"/>
        <w:ind w:left="284"/>
        <w:jc w:val="both"/>
        <w:rPr>
          <w:rFonts w:ascii="Tahoma" w:hAnsi="Tahoma"/>
          <w:sz w:val="18"/>
        </w:rPr>
      </w:pPr>
      <w:r w:rsidRPr="0042014E">
        <w:rPr>
          <w:rFonts w:ascii="Tahoma" w:hAnsi="Tahoma"/>
          <w:sz w:val="18"/>
        </w:rPr>
        <w:t xml:space="preserve">Wykonawca zobowiązany jest wydać Zamawiającemu rzecz w stanie przydatnym do umówionego użytku i </w:t>
      </w:r>
      <w:r w:rsidR="0042014E" w:rsidRPr="0042014E">
        <w:rPr>
          <w:rFonts w:ascii="Tahoma" w:hAnsi="Tahoma"/>
          <w:sz w:val="18"/>
        </w:rPr>
        <w:t>u</w:t>
      </w:r>
      <w:r w:rsidRPr="0042014E">
        <w:rPr>
          <w:rFonts w:ascii="Tahoma" w:hAnsi="Tahoma"/>
          <w:sz w:val="18"/>
        </w:rPr>
        <w:t xml:space="preserve">trzymywać ją w takim stanie przez czas trwania niniejszej umowy. </w:t>
      </w:r>
    </w:p>
    <w:p w:rsidR="0044287F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zobowiązuje się do zapewnienia w przypadku zużycia przedmiotu użyczenia, będącego następstwem prawidłowego używania lub w razie uszkodzenia przez Zamawiającego przedmiotu użyczenia:</w:t>
      </w:r>
    </w:p>
    <w:p w:rsidR="0044287F" w:rsidRDefault="0044287F" w:rsidP="00341F1E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części zamiennych lub</w:t>
      </w:r>
    </w:p>
    <w:p w:rsidR="0044287F" w:rsidRDefault="0044287F" w:rsidP="00341F1E">
      <w:pPr>
        <w:pStyle w:val="Akapitzlist"/>
        <w:numPr>
          <w:ilvl w:val="0"/>
          <w:numId w:val="15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nowego urządzenia – w przypadku konieczności jego wymiany – w terminie nie dłuższym niż 3 dni robocze, od otrzymania od Zamawiającego informacji (fax lub e-mail) informacji</w:t>
      </w:r>
    </w:p>
    <w:p w:rsidR="0044287F" w:rsidRDefault="0044287F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awarii przedmiotu użyczenia – naprawa odbędzie się w siedzibie Zamawiającego, w przypadku braku możliwości naprawy w siedzibie Zamawiającego wszelkie koszty transportu ponosi Wykonawcy.  W przypadku, gdy czas naprawy przekroczy 3 dni robocze, Wykonawca jest zobowiązany na własny koszt do dostarczenia urządzenia zastępczego – takiego samego typu – na czas trwania naprawy. Zamawiający nie ponosi z tego tytułu ewentualnych dodatkowych kosztów. </w:t>
      </w:r>
    </w:p>
    <w:p w:rsidR="0044287F" w:rsidRDefault="0042014E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terminie 3 dni roboczych (od dnia otrzymania zawiadomienia o powyższym oraz zareklamowanego towaru).</w:t>
      </w:r>
    </w:p>
    <w:p w:rsidR="0042014E" w:rsidRDefault="0042014E" w:rsidP="00341F1E">
      <w:pPr>
        <w:pStyle w:val="Akapitzlist"/>
        <w:numPr>
          <w:ilvl w:val="4"/>
          <w:numId w:val="13"/>
        </w:numPr>
        <w:tabs>
          <w:tab w:val="clear" w:pos="2160"/>
          <w:tab w:val="num" w:pos="284"/>
        </w:tabs>
        <w:spacing w:before="100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Na każde wezwanie Wykonawcy, Zamawiający zobowiązuje się do udostępnienia przedmiotu użyczenia celem przeprowadzenia jego kontroli. Jednocześnie Wykonawca zobowiązuje się do uprzedniego uzgodnienia terminu kontroli z Zamawiającym, w celu uniknięcia dezorganizacji działalności medycznej Zamawiającego. </w:t>
      </w:r>
    </w:p>
    <w:p w:rsidR="0042014E" w:rsidRPr="0044287F" w:rsidRDefault="0042014E" w:rsidP="0042014E">
      <w:pPr>
        <w:spacing w:before="100"/>
        <w:jc w:val="center"/>
        <w:rPr>
          <w:rFonts w:ascii="Tahoma" w:hAnsi="Tahoma"/>
          <w:b/>
          <w:sz w:val="18"/>
        </w:rPr>
      </w:pPr>
      <w:r w:rsidRPr="0044287F">
        <w:rPr>
          <w:rFonts w:ascii="Tahoma" w:hAnsi="Tahoma"/>
          <w:b/>
          <w:sz w:val="18"/>
        </w:rPr>
        <w:t xml:space="preserve">§ </w:t>
      </w:r>
      <w:r>
        <w:rPr>
          <w:rFonts w:ascii="Tahoma" w:hAnsi="Tahoma"/>
          <w:b/>
          <w:sz w:val="18"/>
        </w:rPr>
        <w:t>9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1A0ED8" w:rsidRPr="0042014E" w:rsidRDefault="001A0ED8" w:rsidP="00341F1E">
      <w:pPr>
        <w:pStyle w:val="Akapitzlist"/>
        <w:numPr>
          <w:ilvl w:val="5"/>
          <w:numId w:val="13"/>
        </w:numPr>
        <w:tabs>
          <w:tab w:val="clear" w:pos="2520"/>
          <w:tab w:val="num" w:pos="284"/>
        </w:tabs>
        <w:ind w:left="284" w:hanging="284"/>
        <w:jc w:val="both"/>
        <w:rPr>
          <w:rFonts w:ascii="Tahoma" w:hAnsi="Tahoma"/>
          <w:sz w:val="18"/>
          <w:szCs w:val="18"/>
        </w:rPr>
      </w:pPr>
      <w:r w:rsidRPr="0042014E"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1A0ED8" w:rsidRDefault="001A0ED8" w:rsidP="001A0ED8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 xml:space="preserve"> za każdy rozpoczęty dzień zwłoki.</w:t>
      </w:r>
    </w:p>
    <w:p w:rsidR="001A0ED8" w:rsidRDefault="001A0ED8" w:rsidP="001A0ED8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106AE8">
        <w:rPr>
          <w:rFonts w:ascii="Tahoma" w:hAnsi="Tahoma"/>
          <w:sz w:val="18"/>
          <w:szCs w:val="18"/>
        </w:rPr>
        <w:t>9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1A0ED8" w:rsidRDefault="001A0ED8" w:rsidP="001A0ED8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Kara umowna lub odsetki powinna być zapłacona przez Stronę, która naruszyła postanowienie umowy, w terminie 14 dni od daty wystąpienia przez Stronę drugą z żądaniem zapłaty. Naliczenie przez Zamawiającego </w:t>
      </w:r>
      <w:r>
        <w:rPr>
          <w:rFonts w:ascii="Tahoma" w:hAnsi="Tahoma"/>
          <w:b w:val="0"/>
          <w:sz w:val="18"/>
          <w:szCs w:val="18"/>
        </w:rPr>
        <w:lastRenderedPageBreak/>
        <w:t>kary umownej następuje przez sporządzenie noty księgowej wraz z pisemnym uzasadnieniem oraz terminem zapłaty.</w:t>
      </w:r>
    </w:p>
    <w:p w:rsidR="001A0ED8" w:rsidRDefault="001A0ED8" w:rsidP="00341F1E">
      <w:pPr>
        <w:pStyle w:val="Tekstpodstawowy"/>
        <w:numPr>
          <w:ilvl w:val="0"/>
          <w:numId w:val="13"/>
        </w:numPr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§ </w:t>
      </w:r>
      <w:r w:rsidR="0042014E">
        <w:rPr>
          <w:rFonts w:ascii="Tahoma" w:hAnsi="Tahoma"/>
          <w:b/>
          <w:sz w:val="18"/>
        </w:rPr>
        <w:t>10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1A0ED8" w:rsidRDefault="001A0ED8" w:rsidP="001A0ED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1A0ED8" w:rsidRDefault="001A0ED8" w:rsidP="001A0ED8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>
        <w:rPr>
          <w:rFonts w:ascii="Tahoma" w:eastAsia="Calibri" w:hAnsi="Tahoma"/>
          <w:sz w:val="18"/>
          <w:szCs w:val="18"/>
          <w:lang w:eastAsia="zh-CN"/>
        </w:rPr>
        <w:t>Zbycie wierzytelności wynikających z umowy, dokonane z naruszeniem postanowień ustępu powyżej, jest nieważne (art. 54 ust. 6 ustawy o działalności leczniczej).</w:t>
      </w:r>
    </w:p>
    <w:p w:rsidR="001A0ED8" w:rsidRPr="008E61A3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 xml:space="preserve">§ </w:t>
      </w:r>
      <w:r w:rsidR="0042014E">
        <w:rPr>
          <w:rFonts w:ascii="Tahoma" w:hAnsi="Tahoma"/>
          <w:b/>
          <w:sz w:val="18"/>
        </w:rPr>
        <w:t>11</w:t>
      </w:r>
    </w:p>
    <w:p w:rsidR="001A0ED8" w:rsidRPr="008E61A3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1A0ED8" w:rsidRPr="0042014E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42014E">
        <w:rPr>
          <w:rFonts w:ascii="Tahoma" w:hAnsi="Tahoma"/>
          <w:sz w:val="18"/>
        </w:rPr>
        <w:t>Podwykonawca/</w:t>
      </w:r>
      <w:proofErr w:type="spellStart"/>
      <w:r w:rsidRPr="0042014E">
        <w:rPr>
          <w:rFonts w:ascii="Tahoma" w:hAnsi="Tahoma"/>
          <w:sz w:val="18"/>
        </w:rPr>
        <w:t>cy</w:t>
      </w:r>
      <w:proofErr w:type="spellEnd"/>
      <w:r w:rsidRPr="0042014E">
        <w:rPr>
          <w:rFonts w:ascii="Tahoma" w:hAnsi="Tahoma"/>
          <w:sz w:val="18"/>
        </w:rPr>
        <w:t xml:space="preserve"> zrealizuje/ją wskazany niżej zakres części zamówienia: </w:t>
      </w:r>
    </w:p>
    <w:p w:rsidR="001A0ED8" w:rsidRPr="008E61A3" w:rsidRDefault="001A0ED8" w:rsidP="001A0ED8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1A0ED8" w:rsidRDefault="001A0ED8" w:rsidP="001A0ED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2. Wykonawca na swój koszt pełni funkcję koordynacyjną w stosunku do części zamówienia realizowanego przez jego podwykonawców. </w:t>
      </w:r>
    </w:p>
    <w:p w:rsidR="001A0ED8" w:rsidRPr="008E61A3" w:rsidRDefault="001A0ED8" w:rsidP="001A0ED8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1A0ED8" w:rsidRPr="008E61A3" w:rsidRDefault="001A0ED8" w:rsidP="001A0ED8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1A0ED8" w:rsidRDefault="001A0ED8" w:rsidP="001A0ED8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2</w:t>
      </w:r>
    </w:p>
    <w:p w:rsidR="001A0ED8" w:rsidRDefault="001A0ED8" w:rsidP="001A0ED8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1A0ED8" w:rsidRPr="000D5042" w:rsidRDefault="001A0ED8" w:rsidP="00341F1E">
      <w:pPr>
        <w:pStyle w:val="Akapitzlist"/>
        <w:numPr>
          <w:ilvl w:val="2"/>
          <w:numId w:val="13"/>
        </w:numPr>
        <w:tabs>
          <w:tab w:val="clear" w:pos="2487"/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1A0ED8" w:rsidRDefault="001A0ED8" w:rsidP="001A0ED8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1A0ED8" w:rsidRDefault="001A0ED8" w:rsidP="001A0ED8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1A0ED8" w:rsidRDefault="001A0ED8" w:rsidP="001A0ED8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1A0ED8" w:rsidRDefault="001A0ED8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1A0ED8" w:rsidRDefault="001A0ED8" w:rsidP="00341F1E">
      <w:pPr>
        <w:pStyle w:val="Akapitzlist"/>
        <w:numPr>
          <w:ilvl w:val="0"/>
          <w:numId w:val="16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1A0ED8" w:rsidRPr="000D5042" w:rsidRDefault="001A0ED8" w:rsidP="00341F1E">
      <w:pPr>
        <w:pStyle w:val="Akapitzlist"/>
        <w:numPr>
          <w:ilvl w:val="0"/>
          <w:numId w:val="16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1A0ED8" w:rsidRDefault="001A0ED8" w:rsidP="001A0ED8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1A0ED8" w:rsidRPr="000D5042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dopuszczają możliwość zmiany czasu obowiązywania umowy poprzez:</w:t>
      </w:r>
    </w:p>
    <w:p w:rsidR="001A0ED8" w:rsidRDefault="001A0ED8" w:rsidP="00341F1E">
      <w:pPr>
        <w:pStyle w:val="Akapitzlist"/>
        <w:numPr>
          <w:ilvl w:val="0"/>
          <w:numId w:val="17"/>
        </w:numPr>
        <w:tabs>
          <w:tab w:val="num" w:pos="1440"/>
        </w:tabs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przedłużenie czasu obowiązywania umowy – w przypadku niezrealizowania w czasie trwania umowy szacunkowej wartości umowy brutto, określonej w §4 ust.1 -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1A0ED8" w:rsidRPr="000D5042" w:rsidRDefault="001A0ED8" w:rsidP="00341F1E">
      <w:pPr>
        <w:pStyle w:val="Akapitzlist"/>
        <w:numPr>
          <w:ilvl w:val="0"/>
          <w:numId w:val="17"/>
        </w:numPr>
        <w:tabs>
          <w:tab w:val="num" w:pos="1440"/>
        </w:tabs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skrócenie czasu obowiązywania umowy - w przypadku wyczerpania szacunkowej wartości umowy brutto, określonej w §4 ust.1, przed terminem zakończenia umowy, określonym w §3.</w:t>
      </w:r>
    </w:p>
    <w:p w:rsidR="001A0ED8" w:rsidRDefault="001A0ED8" w:rsidP="001A0ED8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1A0ED8" w:rsidRPr="000D5042" w:rsidRDefault="001A0ED8" w:rsidP="00341F1E">
      <w:pPr>
        <w:pStyle w:val="Akapitzlist"/>
        <w:numPr>
          <w:ilvl w:val="1"/>
          <w:numId w:val="13"/>
        </w:numPr>
        <w:tabs>
          <w:tab w:val="clear" w:pos="1080"/>
        </w:tabs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dopuszczają możliwość zmiany cen w przypadku:</w:t>
      </w:r>
    </w:p>
    <w:p w:rsidR="001A0ED8" w:rsidRDefault="0042014E" w:rsidP="00341F1E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lastRenderedPageBreak/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</w:t>
      </w:r>
      <w:r w:rsidR="001A0ED8" w:rsidRPr="000D5042">
        <w:rPr>
          <w:rFonts w:ascii="Tahoma" w:hAnsi="Tahoma"/>
          <w:sz w:val="18"/>
        </w:rPr>
        <w:t>,</w:t>
      </w:r>
    </w:p>
    <w:p w:rsidR="001A0ED8" w:rsidRDefault="001A0ED8" w:rsidP="00341F1E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e-mailem,</w:t>
      </w:r>
    </w:p>
    <w:p w:rsidR="001A0ED8" w:rsidRPr="000D5042" w:rsidRDefault="001A0ED8" w:rsidP="00341F1E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1A0ED8" w:rsidRDefault="001A0ED8" w:rsidP="001A0ED8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spacing w:before="240" w:after="240"/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0D5042" w:rsidRDefault="000D5042" w:rsidP="000D5042">
      <w:pPr>
        <w:pStyle w:val="Akapitzlist"/>
        <w:tabs>
          <w:tab w:val="num" w:pos="720"/>
        </w:tabs>
        <w:spacing w:before="240" w:after="240"/>
        <w:ind w:left="284"/>
        <w:contextualSpacing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3B45F6" w:rsidRPr="003B45F6" w:rsidRDefault="003B45F6" w:rsidP="003B45F6">
      <w:pPr>
        <w:pStyle w:val="Akapitzlist"/>
        <w:rPr>
          <w:rFonts w:ascii="Tahoma" w:hAnsi="Tahoma"/>
          <w:sz w:val="18"/>
        </w:rPr>
      </w:pPr>
    </w:p>
    <w:p w:rsidR="003B45F6" w:rsidRPr="003B45F6" w:rsidRDefault="003B45F6" w:rsidP="003B45F6">
      <w:pPr>
        <w:pStyle w:val="Akapitzlist"/>
        <w:numPr>
          <w:ilvl w:val="1"/>
          <w:numId w:val="13"/>
        </w:numPr>
        <w:tabs>
          <w:tab w:val="clear" w:pos="1080"/>
          <w:tab w:val="num" w:pos="720"/>
        </w:tabs>
        <w:ind w:left="284"/>
        <w:contextualSpacing/>
        <w:jc w:val="both"/>
        <w:rPr>
          <w:rFonts w:ascii="Tahoma" w:hAnsi="Tahoma"/>
          <w:sz w:val="18"/>
        </w:rPr>
      </w:pPr>
      <w:r w:rsidRPr="003B45F6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3B45F6" w:rsidRDefault="003B45F6" w:rsidP="003B45F6">
      <w:pPr>
        <w:pStyle w:val="Tekstpodstawowywcity3"/>
        <w:numPr>
          <w:ilvl w:val="0"/>
          <w:numId w:val="23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3B45F6" w:rsidRDefault="003B45F6" w:rsidP="003B45F6">
      <w:pPr>
        <w:pStyle w:val="Tekstpodstawowywcity3"/>
        <w:numPr>
          <w:ilvl w:val="0"/>
          <w:numId w:val="23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 w:rsidRPr="003B45F6">
        <w:rPr>
          <w:rFonts w:ascii="Tahoma" w:hAnsi="Tahoma"/>
          <w:color w:val="000000"/>
          <w:sz w:val="18"/>
          <w:szCs w:val="18"/>
        </w:rPr>
        <w:t>zasad podlegania ubezpieczeniom społecznym lub ubezpieczeniu zdrowotnemu lub wysokości stawki składki na ubezpieczenie społeczne lub zdrowotne,</w:t>
      </w:r>
    </w:p>
    <w:p w:rsidR="003B45F6" w:rsidRPr="003B45F6" w:rsidRDefault="003B45F6" w:rsidP="003B45F6">
      <w:pPr>
        <w:pStyle w:val="Tekstpodstawowywcity3"/>
        <w:numPr>
          <w:ilvl w:val="0"/>
          <w:numId w:val="23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 w:rsidRPr="003B45F6"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3B45F6" w:rsidRDefault="003B45F6" w:rsidP="003B45F6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3B45F6" w:rsidRDefault="003B45F6" w:rsidP="003B45F6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3B45F6" w:rsidRDefault="003B45F6" w:rsidP="003B45F6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3B45F6" w:rsidRDefault="003B45F6" w:rsidP="003B45F6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miesięcznego.</w:t>
      </w:r>
    </w:p>
    <w:p w:rsidR="003B45F6" w:rsidRDefault="003B45F6" w:rsidP="003B45F6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3B45F6" w:rsidRPr="003B45F6" w:rsidRDefault="003B45F6" w:rsidP="00EA16A9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3B45F6">
        <w:rPr>
          <w:rFonts w:ascii="Tahoma" w:hAnsi="Tahoma"/>
          <w:sz w:val="18"/>
          <w:szCs w:val="18"/>
        </w:rPr>
        <w:t xml:space="preserve">10. Niepodpisanie aneksu do umowy w terminie 1 miesiąca od dnia złożenia wniosku, o którym mowa w ust. 7 </w:t>
      </w:r>
      <w:proofErr w:type="spellStart"/>
      <w:r w:rsidRPr="003B45F6">
        <w:rPr>
          <w:rFonts w:ascii="Tahoma" w:hAnsi="Tahoma"/>
          <w:sz w:val="18"/>
          <w:szCs w:val="18"/>
        </w:rPr>
        <w:t>zd</w:t>
      </w:r>
      <w:proofErr w:type="spellEnd"/>
      <w:r w:rsidRPr="003B45F6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3B45F6">
        <w:rPr>
          <w:rFonts w:ascii="Tahoma" w:hAnsi="Tahoma"/>
          <w:sz w:val="18"/>
          <w:szCs w:val="18"/>
        </w:rPr>
        <w:t>zd</w:t>
      </w:r>
      <w:proofErr w:type="spellEnd"/>
      <w:r w:rsidRPr="003B45F6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7 </w:t>
      </w:r>
      <w:proofErr w:type="spellStart"/>
      <w:r w:rsidRPr="003B45F6">
        <w:rPr>
          <w:rFonts w:ascii="Tahoma" w:hAnsi="Tahoma"/>
          <w:sz w:val="18"/>
          <w:szCs w:val="18"/>
        </w:rPr>
        <w:t>zd</w:t>
      </w:r>
      <w:proofErr w:type="spellEnd"/>
      <w:r w:rsidRPr="003B45F6">
        <w:rPr>
          <w:rFonts w:ascii="Tahoma" w:hAnsi="Tahoma"/>
          <w:sz w:val="18"/>
          <w:szCs w:val="18"/>
        </w:rPr>
        <w:t>. 2.</w:t>
      </w:r>
    </w:p>
    <w:p w:rsidR="001A0ED8" w:rsidRDefault="001A0ED8" w:rsidP="001A0ED8">
      <w:pPr>
        <w:pStyle w:val="Akapitzlist"/>
        <w:rPr>
          <w:rFonts w:ascii="Tahoma" w:hAnsi="Tahoma"/>
          <w:sz w:val="18"/>
        </w:rPr>
      </w:pPr>
    </w:p>
    <w:p w:rsidR="001A0ED8" w:rsidRDefault="001A0ED8" w:rsidP="000D5042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3</w:t>
      </w:r>
    </w:p>
    <w:p w:rsidR="001A0ED8" w:rsidRDefault="001A0ED8" w:rsidP="001A0ED8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1A0ED8" w:rsidRPr="000D5042" w:rsidRDefault="001A0ED8" w:rsidP="00341F1E">
      <w:pPr>
        <w:pStyle w:val="Akapitzlist"/>
        <w:numPr>
          <w:ilvl w:val="3"/>
          <w:numId w:val="11"/>
        </w:numPr>
        <w:spacing w:before="100"/>
        <w:ind w:left="284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1A0ED8" w:rsidRPr="000D5042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 xml:space="preserve">nie wymieni zakwestionowanego towaru wadliwego w terminie określonym w </w:t>
      </w:r>
      <w:r w:rsidRPr="000D5042">
        <w:rPr>
          <w:rFonts w:ascii="Tahoma" w:hAnsi="Tahoma" w:cs="Tahoma"/>
          <w:sz w:val="18"/>
        </w:rPr>
        <w:t>§ 6,</w:t>
      </w:r>
    </w:p>
    <w:p w:rsidR="001A0ED8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1A0ED8" w:rsidRPr="000D5042" w:rsidRDefault="001A0ED8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dostarczy na wezwanie Zamawiającego, dokumentów dopuszczających towar</w:t>
      </w:r>
      <w:r w:rsidR="00D44792">
        <w:rPr>
          <w:rFonts w:ascii="Tahoma" w:hAnsi="Tahoma" w:cs="Tahoma"/>
          <w:sz w:val="18"/>
        </w:rPr>
        <w:t xml:space="preserve"> lub przedmiot użyczenia</w:t>
      </w:r>
      <w:r>
        <w:rPr>
          <w:rFonts w:ascii="Tahoma" w:hAnsi="Tahoma" w:cs="Tahoma"/>
          <w:sz w:val="18"/>
        </w:rPr>
        <w:t xml:space="preserve"> do użytku w placówkach ochrony zdrowa lub inny</w:t>
      </w:r>
      <w:r w:rsidR="000D5042">
        <w:rPr>
          <w:rFonts w:ascii="Tahoma" w:hAnsi="Tahoma" w:cs="Tahoma"/>
          <w:sz w:val="18"/>
        </w:rPr>
        <w:t>ch dokumentów wymaganych prawem,</w:t>
      </w:r>
    </w:p>
    <w:p w:rsidR="000D5042" w:rsidRPr="000D5042" w:rsidRDefault="000D5042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nie wyda przedmiotu użyczenia </w:t>
      </w:r>
      <w:r w:rsidR="005B293D">
        <w:rPr>
          <w:rFonts w:ascii="Tahoma" w:hAnsi="Tahoma"/>
          <w:sz w:val="18"/>
        </w:rPr>
        <w:t xml:space="preserve">do 14 dni od </w:t>
      </w:r>
      <w:r>
        <w:rPr>
          <w:rFonts w:ascii="Tahoma" w:hAnsi="Tahoma"/>
          <w:sz w:val="18"/>
        </w:rPr>
        <w:t xml:space="preserve">pierwszej sprzedaży towaru, pomimo uprzedniego wezwania i wyznaczenia dodatkowego terminu do wydania przedmiotu użyczenia o którym mowa w </w:t>
      </w:r>
      <w:r w:rsidRPr="000D5042">
        <w:rPr>
          <w:rFonts w:ascii="Tahoma" w:hAnsi="Tahoma" w:cs="Tahoma"/>
          <w:sz w:val="18"/>
        </w:rPr>
        <w:t>§</w:t>
      </w:r>
      <w:r>
        <w:rPr>
          <w:rFonts w:ascii="Tahoma" w:hAnsi="Tahoma" w:cs="Tahoma"/>
          <w:sz w:val="18"/>
        </w:rPr>
        <w:t xml:space="preserve"> 7 </w:t>
      </w:r>
    </w:p>
    <w:p w:rsidR="000D5042" w:rsidRPr="00D44792" w:rsidRDefault="000D5042" w:rsidP="00341F1E">
      <w:pPr>
        <w:pStyle w:val="Akapitzlist"/>
        <w:numPr>
          <w:ilvl w:val="0"/>
          <w:numId w:val="19"/>
        </w:numPr>
        <w:spacing w:before="100"/>
        <w:contextualSpacing/>
        <w:jc w:val="both"/>
        <w:rPr>
          <w:rFonts w:ascii="Tahoma" w:hAnsi="Tahoma"/>
          <w:sz w:val="18"/>
        </w:rPr>
      </w:pPr>
      <w:r w:rsidRPr="000D5042">
        <w:rPr>
          <w:rFonts w:ascii="Tahoma" w:hAnsi="Tahoma"/>
          <w:sz w:val="18"/>
        </w:rPr>
        <w:t xml:space="preserve">nie wymieni zakwestionowanego </w:t>
      </w:r>
      <w:r>
        <w:rPr>
          <w:rFonts w:ascii="Tahoma" w:hAnsi="Tahoma"/>
          <w:sz w:val="18"/>
        </w:rPr>
        <w:t>przedmiotu użyczenia</w:t>
      </w:r>
      <w:r w:rsidRPr="000D5042">
        <w:rPr>
          <w:rFonts w:ascii="Tahoma" w:hAnsi="Tahoma"/>
          <w:sz w:val="18"/>
        </w:rPr>
        <w:t xml:space="preserve"> w terminie określonym w </w:t>
      </w:r>
      <w:r w:rsidRPr="000D5042">
        <w:rPr>
          <w:rFonts w:ascii="Tahoma" w:hAnsi="Tahoma" w:cs="Tahoma"/>
          <w:sz w:val="18"/>
        </w:rPr>
        <w:t xml:space="preserve">§ </w:t>
      </w:r>
      <w:r>
        <w:rPr>
          <w:rFonts w:ascii="Tahoma" w:hAnsi="Tahoma" w:cs="Tahoma"/>
          <w:sz w:val="18"/>
        </w:rPr>
        <w:t>8</w:t>
      </w:r>
    </w:p>
    <w:p w:rsidR="00D44792" w:rsidRDefault="00D44792" w:rsidP="00D44792">
      <w:pPr>
        <w:pStyle w:val="Akapitzlist"/>
        <w:spacing w:before="100"/>
        <w:ind w:left="720"/>
        <w:contextualSpacing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D44792" w:rsidRDefault="00D44792" w:rsidP="00D44792">
      <w:pPr>
        <w:pStyle w:val="Akapitzlist"/>
        <w:spacing w:before="100"/>
        <w:ind w:left="284"/>
        <w:contextualSpacing/>
        <w:jc w:val="both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D44792" w:rsidRPr="00D44792" w:rsidRDefault="00D44792" w:rsidP="00D44792">
      <w:pPr>
        <w:pStyle w:val="Akapitzlist"/>
        <w:rPr>
          <w:rFonts w:ascii="Tahoma" w:hAnsi="Tahoma"/>
          <w:sz w:val="18"/>
        </w:rPr>
      </w:pPr>
    </w:p>
    <w:p w:rsidR="001A0ED8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D44792" w:rsidRPr="00D44792" w:rsidRDefault="00D44792" w:rsidP="00D44792">
      <w:pPr>
        <w:pStyle w:val="Akapitzlist"/>
        <w:rPr>
          <w:rFonts w:ascii="Tahoma" w:hAnsi="Tahoma"/>
          <w:sz w:val="18"/>
        </w:rPr>
      </w:pPr>
    </w:p>
    <w:p w:rsidR="001A0ED8" w:rsidRPr="00D44792" w:rsidRDefault="001A0ED8" w:rsidP="00341F1E">
      <w:pPr>
        <w:pStyle w:val="Akapitzlist"/>
        <w:numPr>
          <w:ilvl w:val="3"/>
          <w:numId w:val="11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1A0ED8" w:rsidRDefault="001A0ED8" w:rsidP="00341F1E">
      <w:pPr>
        <w:pStyle w:val="Akapitzlist"/>
        <w:numPr>
          <w:ilvl w:val="0"/>
          <w:numId w:val="20"/>
        </w:numPr>
        <w:contextualSpacing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zmiana umowy została dokonana z naruszeniem art. 144 ust. 1-1b, 1d i 1e Ustawy PZP,</w:t>
      </w:r>
    </w:p>
    <w:p w:rsidR="001A0ED8" w:rsidRPr="00D44792" w:rsidRDefault="001A0ED8" w:rsidP="00341F1E">
      <w:pPr>
        <w:pStyle w:val="Akapitzlist"/>
        <w:numPr>
          <w:ilvl w:val="0"/>
          <w:numId w:val="20"/>
        </w:numPr>
        <w:contextualSpacing/>
        <w:rPr>
          <w:rFonts w:ascii="Tahoma" w:hAnsi="Tahoma"/>
          <w:sz w:val="18"/>
        </w:rPr>
      </w:pPr>
      <w:r w:rsidRPr="00D44792"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  <w:r w:rsidR="0042014E">
        <w:rPr>
          <w:rFonts w:ascii="Tahoma" w:hAnsi="Tahoma"/>
          <w:b/>
          <w:sz w:val="18"/>
        </w:rPr>
        <w:t>4</w:t>
      </w:r>
    </w:p>
    <w:p w:rsidR="001A0ED8" w:rsidRDefault="001A0ED8" w:rsidP="001A0ED8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1A0ED8" w:rsidRDefault="001A0ED8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 w:cs="Times New Roman"/>
          <w:sz w:val="18"/>
        </w:rPr>
      </w:pPr>
      <w:r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1A0ED8" w:rsidRDefault="001A0ED8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1A0ED8" w:rsidRDefault="001A0ED8" w:rsidP="00341F1E">
      <w:pPr>
        <w:numPr>
          <w:ilvl w:val="2"/>
          <w:numId w:val="13"/>
        </w:numPr>
        <w:tabs>
          <w:tab w:val="num" w:pos="426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Wykonawca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sz w:val="18"/>
        </w:rPr>
        <w:t>Zamawiający</w:t>
      </w:r>
    </w:p>
    <w:p w:rsidR="001A0ED8" w:rsidRDefault="001A0ED8" w:rsidP="001A0ED8">
      <w:pPr>
        <w:jc w:val="both"/>
        <w:rPr>
          <w:rFonts w:ascii="Tahoma" w:hAnsi="Tahoma"/>
          <w:sz w:val="18"/>
        </w:rPr>
      </w:pPr>
    </w:p>
    <w:p w:rsidR="001A0ED8" w:rsidRDefault="001A0ED8" w:rsidP="001A0ED8">
      <w:pPr>
        <w:jc w:val="both"/>
        <w:rPr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______________________</w:t>
      </w:r>
    </w:p>
    <w:p w:rsidR="001A0ED8" w:rsidRDefault="001A0ED8" w:rsidP="001A0ED8">
      <w:pPr>
        <w:spacing w:before="100"/>
        <w:jc w:val="center"/>
        <w:rPr>
          <w:rFonts w:ascii="Tahoma" w:hAnsi="Tahoma"/>
          <w:b/>
          <w:sz w:val="4"/>
        </w:rPr>
      </w:pPr>
    </w:p>
    <w:p w:rsidR="001A0ED8" w:rsidRDefault="001A0ED8" w:rsidP="001A0ED8">
      <w:pPr>
        <w:pStyle w:val="Nagwek1"/>
        <w:keepLines w:val="0"/>
        <w:numPr>
          <w:ilvl w:val="0"/>
          <w:numId w:val="1"/>
        </w:numPr>
        <w:spacing w:before="0"/>
        <w:jc w:val="right"/>
        <w:rPr>
          <w:rFonts w:ascii="Tahoma" w:hAnsi="Tahoma"/>
          <w:b/>
          <w:sz w:val="18"/>
        </w:rPr>
      </w:pPr>
    </w:p>
    <w:p w:rsidR="001A0ED8" w:rsidRDefault="001A0ED8" w:rsidP="001A0ED8"/>
    <w:p w:rsidR="001A0ED8" w:rsidRPr="00D4603E" w:rsidRDefault="001A0ED8" w:rsidP="001A0ED8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Umowę opracował:</w:t>
      </w:r>
    </w:p>
    <w:p w:rsidR="001A0ED8" w:rsidRPr="00D4603E" w:rsidRDefault="001A0ED8" w:rsidP="001A0ED8">
      <w:pPr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>Radosław Jabłoński – Zastępca Kierownika Działu Zamówień Publicznych i Zaopatrzenia</w:t>
      </w:r>
    </w:p>
    <w:p w:rsidR="00D3584A" w:rsidRDefault="00D3584A" w:rsidP="00D3584A"/>
    <w:p w:rsidR="00D3584A" w:rsidRDefault="00D3584A" w:rsidP="00D3584A"/>
    <w:p w:rsidR="00D3584A" w:rsidRDefault="00D3584A" w:rsidP="00D3584A"/>
    <w:p w:rsidR="00A13B76" w:rsidRDefault="00A13B76" w:rsidP="00D3584A"/>
    <w:p w:rsidR="00A13B76" w:rsidRDefault="00A13B76" w:rsidP="00D3584A"/>
    <w:p w:rsidR="00A13B76" w:rsidRDefault="00A13B76" w:rsidP="00D3584A"/>
    <w:p w:rsidR="00A13B76" w:rsidRDefault="00A13B76" w:rsidP="00A13B76">
      <w:pPr>
        <w:pStyle w:val="Nagwek1"/>
        <w:rPr>
          <w:rFonts w:ascii="Tahoma" w:hAnsi="Tahoma" w:cs="Tahoma"/>
          <w:b/>
          <w:sz w:val="18"/>
          <w:szCs w:val="18"/>
        </w:rPr>
      </w:pPr>
    </w:p>
    <w:p w:rsidR="00201999" w:rsidRDefault="00201999" w:rsidP="00201999">
      <w:bookmarkStart w:id="5" w:name="_GoBack"/>
      <w:bookmarkEnd w:id="5"/>
    </w:p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5B293D"/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201999"/>
    <w:p w:rsidR="00201999" w:rsidRDefault="00201999" w:rsidP="00201999"/>
    <w:sectPr w:rsidR="00201999" w:rsidSect="00BD67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9C" w:rsidRDefault="0022769C" w:rsidP="0022769C">
      <w:r>
        <w:separator/>
      </w:r>
    </w:p>
  </w:endnote>
  <w:endnote w:type="continuationSeparator" w:id="0">
    <w:p w:rsidR="0022769C" w:rsidRDefault="0022769C" w:rsidP="0022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9C" w:rsidRDefault="0022769C" w:rsidP="0022769C">
      <w:r>
        <w:separator/>
      </w:r>
    </w:p>
  </w:footnote>
  <w:footnote w:type="continuationSeparator" w:id="0">
    <w:p w:rsidR="0022769C" w:rsidRDefault="0022769C" w:rsidP="0022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9C" w:rsidRDefault="0022769C">
    <w:pPr>
      <w:pStyle w:val="Nagwek"/>
    </w:pPr>
    <w:r>
      <w:t>Znak sprawy: 35/ZP/2019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81030A"/>
    <w:multiLevelType w:val="hybridMultilevel"/>
    <w:tmpl w:val="188055D4"/>
    <w:lvl w:ilvl="0" w:tplc="1312F5A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113B3"/>
    <w:multiLevelType w:val="multilevel"/>
    <w:tmpl w:val="49C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BA4587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75342"/>
    <w:multiLevelType w:val="multilevel"/>
    <w:tmpl w:val="85022BA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2D803573"/>
    <w:multiLevelType w:val="hybridMultilevel"/>
    <w:tmpl w:val="69E28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76C1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296FE1"/>
    <w:multiLevelType w:val="multilevel"/>
    <w:tmpl w:val="E7A43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B3A0D"/>
    <w:multiLevelType w:val="hybridMultilevel"/>
    <w:tmpl w:val="C3A41E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0408B7A">
      <w:start w:val="1"/>
      <w:numFmt w:val="decimal"/>
      <w:lvlText w:val="%3."/>
      <w:lvlJc w:val="right"/>
      <w:pPr>
        <w:ind w:left="2160" w:hanging="180"/>
      </w:pPr>
      <w:rPr>
        <w:rFonts w:ascii="Tahoma" w:eastAsia="Times New Roman" w:hAnsi="Tahoma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97877"/>
    <w:multiLevelType w:val="hybridMultilevel"/>
    <w:tmpl w:val="FEA81FA4"/>
    <w:lvl w:ilvl="0" w:tplc="547809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F30BED"/>
    <w:multiLevelType w:val="multilevel"/>
    <w:tmpl w:val="6814644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27"/>
  </w:num>
  <w:num w:numId="18">
    <w:abstractNumId w:val="30"/>
  </w:num>
  <w:num w:numId="19">
    <w:abstractNumId w:val="29"/>
  </w:num>
  <w:num w:numId="20">
    <w:abstractNumId w:val="22"/>
  </w:num>
  <w:num w:numId="21">
    <w:abstractNumId w:val="2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2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4"/>
    <w:lvlOverride w:ilvl="0">
      <w:startOverride w:val="11"/>
    </w:lvlOverride>
  </w:num>
  <w:num w:numId="29">
    <w:abstractNumId w:val="15"/>
  </w:num>
  <w:num w:numId="30">
    <w:abstractNumId w:val="17"/>
  </w:num>
  <w:num w:numId="31">
    <w:abstractNumId w:val="23"/>
  </w:num>
  <w:num w:numId="32">
    <w:abstractNumId w:val="14"/>
    <w:lvlOverride w:ilvl="0">
      <w:startOverride w:val="1"/>
    </w:lvlOverride>
  </w:num>
  <w:num w:numId="33">
    <w:abstractNumId w:val="14"/>
  </w:num>
  <w:num w:numId="34">
    <w:abstractNumId w:val="6"/>
  </w:num>
  <w:num w:numId="35">
    <w:abstractNumId w:val="19"/>
  </w:num>
  <w:num w:numId="36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44BDF"/>
    <w:rsid w:val="0009519E"/>
    <w:rsid w:val="000C4626"/>
    <w:rsid w:val="000D4B06"/>
    <w:rsid w:val="000D5042"/>
    <w:rsid w:val="00106AE8"/>
    <w:rsid w:val="001474AA"/>
    <w:rsid w:val="00161954"/>
    <w:rsid w:val="00170392"/>
    <w:rsid w:val="00196FEC"/>
    <w:rsid w:val="001A0ED8"/>
    <w:rsid w:val="00201999"/>
    <w:rsid w:val="00211129"/>
    <w:rsid w:val="0022769C"/>
    <w:rsid w:val="0023537A"/>
    <w:rsid w:val="00307971"/>
    <w:rsid w:val="00341F1E"/>
    <w:rsid w:val="0035760A"/>
    <w:rsid w:val="00396360"/>
    <w:rsid w:val="003A1724"/>
    <w:rsid w:val="003B45F6"/>
    <w:rsid w:val="003E043D"/>
    <w:rsid w:val="003F5197"/>
    <w:rsid w:val="0042014E"/>
    <w:rsid w:val="0042048E"/>
    <w:rsid w:val="00425BEC"/>
    <w:rsid w:val="00434422"/>
    <w:rsid w:val="0044287F"/>
    <w:rsid w:val="004C7CB4"/>
    <w:rsid w:val="004D6CA0"/>
    <w:rsid w:val="004F5984"/>
    <w:rsid w:val="0052159E"/>
    <w:rsid w:val="00547E44"/>
    <w:rsid w:val="005B293D"/>
    <w:rsid w:val="00612C78"/>
    <w:rsid w:val="00626A52"/>
    <w:rsid w:val="0069169A"/>
    <w:rsid w:val="006A0675"/>
    <w:rsid w:val="006C5F9E"/>
    <w:rsid w:val="006E7958"/>
    <w:rsid w:val="0074568B"/>
    <w:rsid w:val="00746875"/>
    <w:rsid w:val="00775179"/>
    <w:rsid w:val="00784D04"/>
    <w:rsid w:val="0078534A"/>
    <w:rsid w:val="007D11C1"/>
    <w:rsid w:val="007D7C3D"/>
    <w:rsid w:val="008C3AC0"/>
    <w:rsid w:val="008E3621"/>
    <w:rsid w:val="008E61A3"/>
    <w:rsid w:val="008F2511"/>
    <w:rsid w:val="008F336B"/>
    <w:rsid w:val="00900F9A"/>
    <w:rsid w:val="00905EF3"/>
    <w:rsid w:val="009104A5"/>
    <w:rsid w:val="0095616D"/>
    <w:rsid w:val="00966A7E"/>
    <w:rsid w:val="009B162B"/>
    <w:rsid w:val="009B3A27"/>
    <w:rsid w:val="009C1A3A"/>
    <w:rsid w:val="00A1045A"/>
    <w:rsid w:val="00A13B76"/>
    <w:rsid w:val="00A43427"/>
    <w:rsid w:val="00A45CF3"/>
    <w:rsid w:val="00A5065A"/>
    <w:rsid w:val="00A57EA0"/>
    <w:rsid w:val="00A83776"/>
    <w:rsid w:val="00A92889"/>
    <w:rsid w:val="00B20633"/>
    <w:rsid w:val="00B21578"/>
    <w:rsid w:val="00B3702B"/>
    <w:rsid w:val="00B80C20"/>
    <w:rsid w:val="00BD67C3"/>
    <w:rsid w:val="00C24D8E"/>
    <w:rsid w:val="00C36701"/>
    <w:rsid w:val="00C43668"/>
    <w:rsid w:val="00C85E45"/>
    <w:rsid w:val="00CA2FE6"/>
    <w:rsid w:val="00CA6499"/>
    <w:rsid w:val="00CC01D4"/>
    <w:rsid w:val="00CD18E6"/>
    <w:rsid w:val="00CD401F"/>
    <w:rsid w:val="00CD4394"/>
    <w:rsid w:val="00CF2689"/>
    <w:rsid w:val="00D03FBA"/>
    <w:rsid w:val="00D277F0"/>
    <w:rsid w:val="00D3584A"/>
    <w:rsid w:val="00D44792"/>
    <w:rsid w:val="00D4603E"/>
    <w:rsid w:val="00D55899"/>
    <w:rsid w:val="00D61BAA"/>
    <w:rsid w:val="00D84583"/>
    <w:rsid w:val="00D84CFD"/>
    <w:rsid w:val="00D90A1E"/>
    <w:rsid w:val="00E26102"/>
    <w:rsid w:val="00E362BD"/>
    <w:rsid w:val="00E505EF"/>
    <w:rsid w:val="00E7012B"/>
    <w:rsid w:val="00E71EAD"/>
    <w:rsid w:val="00EA16A9"/>
    <w:rsid w:val="00EC108C"/>
    <w:rsid w:val="00EF1FFE"/>
    <w:rsid w:val="00EF62C4"/>
    <w:rsid w:val="00F345BB"/>
    <w:rsid w:val="00F5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1405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paragraph" w:customStyle="1" w:styleId="Tekstpodstawowy31">
    <w:name w:val="Tekst podstawowy 31"/>
    <w:basedOn w:val="Normalny"/>
    <w:rsid w:val="00A13B76"/>
    <w:pPr>
      <w:jc w:val="center"/>
    </w:pPr>
    <w:rPr>
      <w:rFonts w:cs="Times New Roman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22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9C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9C"/>
    <w:rPr>
      <w:rFonts w:ascii="Times New Roman" w:eastAsia="Times New Roman" w:hAnsi="Times New Roman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pzoz.zgorzel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spzoz.zgorzel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14</Pages>
  <Words>6854</Words>
  <Characters>41127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Radosław Jabłoński</cp:lastModifiedBy>
  <cp:revision>22</cp:revision>
  <cp:lastPrinted>2019-07-12T09:28:00Z</cp:lastPrinted>
  <dcterms:created xsi:type="dcterms:W3CDTF">2018-12-19T10:26:00Z</dcterms:created>
  <dcterms:modified xsi:type="dcterms:W3CDTF">2019-08-20T10:05:00Z</dcterms:modified>
</cp:coreProperties>
</file>